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6FD7">
      <w:pPr>
        <w:pStyle w:val="4"/>
        <w:spacing w:line="520" w:lineRule="exact"/>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附</w:t>
      </w:r>
      <w:r>
        <w:rPr>
          <w:rFonts w:hint="default" w:ascii="Times New Roman" w:hAnsi="Times New Roman" w:eastAsia="仿宋_GB2312" w:cs="Times New Roman"/>
          <w:sz w:val="32"/>
          <w:szCs w:val="22"/>
          <w:lang w:val="en-US" w:eastAsia="zh-CN"/>
        </w:rPr>
        <w:t>表</w:t>
      </w:r>
      <w:r>
        <w:rPr>
          <w:rFonts w:hint="default" w:ascii="Times New Roman" w:hAnsi="Times New Roman" w:eastAsia="仿宋_GB2312" w:cs="Times New Roman"/>
          <w:sz w:val="32"/>
          <w:szCs w:val="22"/>
        </w:rPr>
        <w:t xml:space="preserve">1 </w:t>
      </w:r>
    </w:p>
    <w:p w14:paraId="11507999">
      <w:pPr>
        <w:pStyle w:val="4"/>
        <w:spacing w:line="520" w:lineRule="exact"/>
        <w:jc w:val="center"/>
        <w:outlineLvl w:val="0"/>
        <w:rPr>
          <w:rFonts w:hint="default" w:ascii="Times New Roman" w:hAnsi="Times New Roman" w:eastAsia="黑体" w:cs="Times New Roman"/>
          <w:sz w:val="32"/>
          <w:szCs w:val="22"/>
        </w:rPr>
      </w:pPr>
      <w:r>
        <w:rPr>
          <w:rFonts w:hint="default" w:ascii="Times New Roman" w:hAnsi="Times New Roman" w:eastAsia="黑体" w:cs="Times New Roman"/>
          <w:sz w:val="32"/>
          <w:szCs w:val="22"/>
        </w:rPr>
        <w:t>慈溪市数字经济核心产业制造业企业奖励申报表</w:t>
      </w:r>
    </w:p>
    <w:p w14:paraId="1E64C47B">
      <w:pPr>
        <w:pStyle w:val="4"/>
        <w:spacing w:line="520" w:lineRule="exact"/>
        <w:jc w:val="right"/>
        <w:rPr>
          <w:rFonts w:hint="default" w:ascii="Times New Roman" w:hAnsi="Times New Roman" w:eastAsia="黑体" w:cs="Times New Roman"/>
          <w:sz w:val="32"/>
          <w:szCs w:val="22"/>
        </w:rPr>
      </w:pPr>
      <w:r>
        <w:rPr>
          <w:rFonts w:hint="default" w:ascii="Times New Roman" w:hAnsi="Times New Roman" w:eastAsia="仿宋" w:cs="Times New Roman"/>
          <w:sz w:val="24"/>
        </w:rPr>
        <w:t xml:space="preserve">  单位：万元（保留2位小数）、%</w:t>
      </w:r>
    </w:p>
    <w:tbl>
      <w:tblPr>
        <w:tblStyle w:val="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553"/>
        <w:gridCol w:w="1433"/>
        <w:gridCol w:w="1458"/>
        <w:gridCol w:w="756"/>
        <w:gridCol w:w="2300"/>
      </w:tblGrid>
      <w:tr w14:paraId="67F8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38" w:type="dxa"/>
            <w:vAlign w:val="center"/>
          </w:tcPr>
          <w:p w14:paraId="2BC88669">
            <w:pPr>
              <w:widowControl/>
              <w:jc w:val="center"/>
              <w:rPr>
                <w:rFonts w:hint="default" w:ascii="Times New Roman" w:hAnsi="Times New Roman" w:cs="Times New Roman"/>
                <w:sz w:val="24"/>
              </w:rPr>
            </w:pPr>
            <w:r>
              <w:rPr>
                <w:rFonts w:hint="default" w:ascii="Times New Roman" w:hAnsi="Times New Roman" w:cs="Times New Roman"/>
                <w:sz w:val="24"/>
              </w:rPr>
              <w:t>企业名称</w:t>
            </w:r>
          </w:p>
          <w:p w14:paraId="52FF40C5">
            <w:pPr>
              <w:widowControl/>
              <w:jc w:val="center"/>
              <w:rPr>
                <w:rFonts w:hint="default" w:ascii="Times New Roman" w:hAnsi="Times New Roman" w:cs="Times New Roman"/>
                <w:sz w:val="24"/>
              </w:rPr>
            </w:pPr>
            <w:r>
              <w:rPr>
                <w:rFonts w:hint="default" w:ascii="Times New Roman" w:hAnsi="Times New Roman" w:cs="Times New Roman"/>
                <w:sz w:val="24"/>
              </w:rPr>
              <w:t>（盖章）</w:t>
            </w:r>
          </w:p>
        </w:tc>
        <w:tc>
          <w:tcPr>
            <w:tcW w:w="1986" w:type="dxa"/>
            <w:gridSpan w:val="2"/>
            <w:vAlign w:val="center"/>
          </w:tcPr>
          <w:p w14:paraId="173F4C9B">
            <w:pPr>
              <w:widowControl/>
              <w:rPr>
                <w:rFonts w:hint="default" w:ascii="Times New Roman" w:hAnsi="Times New Roman" w:cs="Times New Roman"/>
                <w:sz w:val="24"/>
              </w:rPr>
            </w:pPr>
          </w:p>
        </w:tc>
        <w:tc>
          <w:tcPr>
            <w:tcW w:w="2214" w:type="dxa"/>
            <w:gridSpan w:val="2"/>
            <w:vAlign w:val="center"/>
          </w:tcPr>
          <w:p w14:paraId="6D9FDC88">
            <w:pPr>
              <w:widowControl/>
              <w:jc w:val="center"/>
              <w:rPr>
                <w:rFonts w:hint="default" w:ascii="Times New Roman" w:hAnsi="Times New Roman" w:cs="Times New Roman"/>
                <w:sz w:val="24"/>
              </w:rPr>
            </w:pPr>
            <w:r>
              <w:rPr>
                <w:rFonts w:hint="default" w:ascii="Times New Roman" w:hAnsi="Times New Roman" w:cs="Times New Roman"/>
                <w:sz w:val="24"/>
              </w:rPr>
              <w:t>统一社会信用代码</w:t>
            </w:r>
          </w:p>
        </w:tc>
        <w:tc>
          <w:tcPr>
            <w:tcW w:w="2300" w:type="dxa"/>
            <w:vAlign w:val="center"/>
          </w:tcPr>
          <w:p w14:paraId="00A11C07">
            <w:pPr>
              <w:widowControl/>
              <w:rPr>
                <w:rFonts w:hint="default" w:ascii="Times New Roman" w:hAnsi="Times New Roman" w:cs="Times New Roman"/>
                <w:sz w:val="24"/>
              </w:rPr>
            </w:pPr>
          </w:p>
        </w:tc>
      </w:tr>
      <w:tr w14:paraId="4BC8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338" w:type="dxa"/>
            <w:vAlign w:val="center"/>
          </w:tcPr>
          <w:p w14:paraId="03206DE7">
            <w:pPr>
              <w:widowControl/>
              <w:jc w:val="center"/>
              <w:rPr>
                <w:rFonts w:hint="default" w:ascii="Times New Roman" w:hAnsi="Times New Roman" w:cs="Times New Roman"/>
                <w:sz w:val="24"/>
              </w:rPr>
            </w:pPr>
            <w:r>
              <w:rPr>
                <w:rFonts w:hint="default" w:ascii="Times New Roman" w:hAnsi="Times New Roman" w:cs="Times New Roman"/>
                <w:sz w:val="24"/>
              </w:rPr>
              <w:t>法定代表人</w:t>
            </w:r>
          </w:p>
        </w:tc>
        <w:tc>
          <w:tcPr>
            <w:tcW w:w="1986" w:type="dxa"/>
            <w:gridSpan w:val="2"/>
            <w:vAlign w:val="center"/>
          </w:tcPr>
          <w:p w14:paraId="03F302E5">
            <w:pPr>
              <w:widowControl/>
              <w:rPr>
                <w:rFonts w:hint="default" w:ascii="Times New Roman" w:hAnsi="Times New Roman" w:cs="Times New Roman"/>
                <w:sz w:val="24"/>
              </w:rPr>
            </w:pPr>
          </w:p>
        </w:tc>
        <w:tc>
          <w:tcPr>
            <w:tcW w:w="2214" w:type="dxa"/>
            <w:gridSpan w:val="2"/>
            <w:vAlign w:val="center"/>
          </w:tcPr>
          <w:p w14:paraId="275A15B4">
            <w:pPr>
              <w:widowControl/>
              <w:jc w:val="center"/>
              <w:rPr>
                <w:rFonts w:hint="default" w:ascii="Times New Roman" w:hAnsi="Times New Roman" w:cs="Times New Roman"/>
                <w:sz w:val="24"/>
              </w:rPr>
            </w:pPr>
            <w:r>
              <w:rPr>
                <w:rFonts w:hint="default" w:ascii="Times New Roman" w:hAnsi="Times New Roman" w:cs="Times New Roman"/>
                <w:sz w:val="24"/>
              </w:rPr>
              <w:t>身份证号码</w:t>
            </w:r>
          </w:p>
        </w:tc>
        <w:tc>
          <w:tcPr>
            <w:tcW w:w="2300" w:type="dxa"/>
            <w:vAlign w:val="center"/>
          </w:tcPr>
          <w:p w14:paraId="48C7DD8F">
            <w:pPr>
              <w:widowControl/>
              <w:rPr>
                <w:rFonts w:hint="default" w:ascii="Times New Roman" w:hAnsi="Times New Roman" w:cs="Times New Roman"/>
                <w:sz w:val="24"/>
              </w:rPr>
            </w:pPr>
          </w:p>
        </w:tc>
      </w:tr>
      <w:tr w14:paraId="7578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38" w:type="dxa"/>
            <w:vAlign w:val="center"/>
          </w:tcPr>
          <w:p w14:paraId="6D950FAC">
            <w:pPr>
              <w:widowControl/>
              <w:jc w:val="center"/>
              <w:rPr>
                <w:rFonts w:hint="default" w:ascii="Times New Roman" w:hAnsi="Times New Roman" w:cs="Times New Roman"/>
                <w:sz w:val="24"/>
              </w:rPr>
            </w:pPr>
            <w:r>
              <w:rPr>
                <w:rFonts w:hint="default" w:ascii="Times New Roman" w:hAnsi="Times New Roman" w:cs="Times New Roman"/>
                <w:sz w:val="24"/>
              </w:rPr>
              <w:t>联系人</w:t>
            </w:r>
          </w:p>
        </w:tc>
        <w:tc>
          <w:tcPr>
            <w:tcW w:w="1986" w:type="dxa"/>
            <w:gridSpan w:val="2"/>
            <w:vAlign w:val="center"/>
          </w:tcPr>
          <w:p w14:paraId="1AF27FF9">
            <w:pPr>
              <w:widowControl/>
              <w:rPr>
                <w:rFonts w:hint="default" w:ascii="Times New Roman" w:hAnsi="Times New Roman" w:cs="Times New Roman"/>
                <w:sz w:val="24"/>
              </w:rPr>
            </w:pPr>
          </w:p>
        </w:tc>
        <w:tc>
          <w:tcPr>
            <w:tcW w:w="2214" w:type="dxa"/>
            <w:gridSpan w:val="2"/>
            <w:vAlign w:val="center"/>
          </w:tcPr>
          <w:p w14:paraId="5C0D0D56">
            <w:pPr>
              <w:widowControl/>
              <w:jc w:val="center"/>
              <w:rPr>
                <w:rFonts w:hint="default" w:ascii="Times New Roman" w:hAnsi="Times New Roman" w:cs="Times New Roman"/>
                <w:sz w:val="24"/>
              </w:rPr>
            </w:pPr>
            <w:r>
              <w:rPr>
                <w:rFonts w:hint="default" w:ascii="Times New Roman" w:hAnsi="Times New Roman" w:cs="Times New Roman"/>
                <w:sz w:val="24"/>
              </w:rPr>
              <w:t>联系电话</w:t>
            </w:r>
          </w:p>
        </w:tc>
        <w:tc>
          <w:tcPr>
            <w:tcW w:w="2300" w:type="dxa"/>
            <w:vAlign w:val="center"/>
          </w:tcPr>
          <w:p w14:paraId="559513D6">
            <w:pPr>
              <w:widowControl/>
              <w:rPr>
                <w:rFonts w:hint="default" w:ascii="Times New Roman" w:hAnsi="Times New Roman" w:cs="Times New Roman"/>
                <w:sz w:val="24"/>
              </w:rPr>
            </w:pPr>
          </w:p>
        </w:tc>
      </w:tr>
      <w:tr w14:paraId="11FC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8838" w:type="dxa"/>
            <w:gridSpan w:val="6"/>
            <w:vAlign w:val="center"/>
          </w:tcPr>
          <w:p w14:paraId="4923F384">
            <w:pPr>
              <w:widowControl/>
              <w:jc w:val="left"/>
              <w:rPr>
                <w:rFonts w:hint="default" w:ascii="Times New Roman" w:hAnsi="Times New Roman" w:cs="Times New Roman"/>
                <w:sz w:val="24"/>
              </w:rPr>
            </w:pPr>
            <w:r>
              <w:rPr>
                <w:rFonts w:hint="default" w:ascii="Times New Roman" w:hAnsi="Times New Roman" w:cs="Times New Roman"/>
                <w:sz w:val="24"/>
              </w:rPr>
              <w:t>1.申报企业口径（勾选）：</w:t>
            </w:r>
          </w:p>
        </w:tc>
      </w:tr>
      <w:tr w14:paraId="5B83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38" w:type="dxa"/>
            <w:vAlign w:val="center"/>
          </w:tcPr>
          <w:p w14:paraId="2F098C0E">
            <w:pPr>
              <w:widowControl/>
              <w:jc w:val="center"/>
              <w:rPr>
                <w:rFonts w:hint="default" w:ascii="Times New Roman" w:hAnsi="Times New Roman" w:cs="Times New Roman"/>
                <w:sz w:val="24"/>
              </w:rPr>
            </w:pPr>
            <w:r>
              <w:rPr>
                <w:rFonts w:hint="default" w:ascii="Times New Roman" w:hAnsi="Times New Roman" w:cs="Times New Roman"/>
                <w:sz w:val="24"/>
              </w:rPr>
              <w:t>集团</w:t>
            </w:r>
          </w:p>
        </w:tc>
        <w:tc>
          <w:tcPr>
            <w:tcW w:w="1986" w:type="dxa"/>
            <w:gridSpan w:val="2"/>
            <w:vAlign w:val="center"/>
          </w:tcPr>
          <w:p w14:paraId="51B2DC71">
            <w:pPr>
              <w:widowControl/>
              <w:rPr>
                <w:rFonts w:hint="default" w:ascii="Times New Roman" w:hAnsi="Times New Roman" w:cs="Times New Roman"/>
                <w:sz w:val="24"/>
              </w:rPr>
            </w:pPr>
          </w:p>
        </w:tc>
        <w:tc>
          <w:tcPr>
            <w:tcW w:w="2214" w:type="dxa"/>
            <w:gridSpan w:val="2"/>
            <w:vAlign w:val="center"/>
          </w:tcPr>
          <w:p w14:paraId="4EBDDD90">
            <w:pPr>
              <w:widowControl/>
              <w:jc w:val="center"/>
              <w:rPr>
                <w:rFonts w:hint="default" w:ascii="Times New Roman" w:hAnsi="Times New Roman" w:cs="Times New Roman"/>
                <w:sz w:val="24"/>
              </w:rPr>
            </w:pPr>
            <w:r>
              <w:rPr>
                <w:rFonts w:hint="default" w:ascii="Times New Roman" w:hAnsi="Times New Roman" w:cs="Times New Roman"/>
                <w:sz w:val="24"/>
              </w:rPr>
              <w:t>独立法人</w:t>
            </w:r>
          </w:p>
        </w:tc>
        <w:tc>
          <w:tcPr>
            <w:tcW w:w="2300" w:type="dxa"/>
            <w:vAlign w:val="center"/>
          </w:tcPr>
          <w:p w14:paraId="33A006F2">
            <w:pPr>
              <w:widowControl/>
              <w:rPr>
                <w:rFonts w:hint="default" w:ascii="Times New Roman" w:hAnsi="Times New Roman" w:cs="Times New Roman"/>
                <w:sz w:val="24"/>
              </w:rPr>
            </w:pPr>
          </w:p>
        </w:tc>
      </w:tr>
      <w:tr w14:paraId="29F1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8838" w:type="dxa"/>
            <w:gridSpan w:val="6"/>
            <w:vAlign w:val="center"/>
          </w:tcPr>
          <w:p w14:paraId="05560A08">
            <w:pPr>
              <w:widowControl/>
              <w:jc w:val="left"/>
              <w:rPr>
                <w:rFonts w:hint="default" w:ascii="Times New Roman" w:hAnsi="Times New Roman" w:cs="Times New Roman"/>
                <w:sz w:val="24"/>
              </w:rPr>
            </w:pPr>
            <w:r>
              <w:rPr>
                <w:rFonts w:hint="default" w:ascii="Times New Roman" w:hAnsi="Times New Roman" w:cs="Times New Roman"/>
                <w:sz w:val="24"/>
              </w:rPr>
              <w:t>2.子公司基本情况（集团申报口径需填写）：</w:t>
            </w:r>
          </w:p>
        </w:tc>
      </w:tr>
      <w:tr w14:paraId="716A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1" w:type="dxa"/>
            <w:gridSpan w:val="2"/>
            <w:vAlign w:val="center"/>
          </w:tcPr>
          <w:p w14:paraId="7125F4C1">
            <w:pPr>
              <w:widowControl/>
              <w:jc w:val="center"/>
              <w:rPr>
                <w:rFonts w:hint="default" w:ascii="Times New Roman" w:hAnsi="Times New Roman" w:cs="Times New Roman"/>
                <w:sz w:val="24"/>
              </w:rPr>
            </w:pPr>
            <w:r>
              <w:rPr>
                <w:rFonts w:hint="default" w:ascii="Times New Roman" w:hAnsi="Times New Roman" w:cs="Times New Roman"/>
                <w:sz w:val="24"/>
              </w:rPr>
              <w:t>子公司企业名称</w:t>
            </w:r>
          </w:p>
        </w:tc>
        <w:tc>
          <w:tcPr>
            <w:tcW w:w="2891" w:type="dxa"/>
            <w:gridSpan w:val="2"/>
            <w:vAlign w:val="center"/>
          </w:tcPr>
          <w:p w14:paraId="30FBF2BF">
            <w:pPr>
              <w:widowControl/>
              <w:jc w:val="center"/>
              <w:rPr>
                <w:rFonts w:hint="default" w:ascii="Times New Roman" w:hAnsi="Times New Roman" w:cs="Times New Roman"/>
                <w:sz w:val="24"/>
              </w:rPr>
            </w:pPr>
            <w:r>
              <w:rPr>
                <w:rFonts w:hint="default" w:ascii="Times New Roman" w:hAnsi="Times New Roman" w:cs="Times New Roman"/>
                <w:sz w:val="24"/>
              </w:rPr>
              <w:t>统一社会信用代码</w:t>
            </w:r>
          </w:p>
        </w:tc>
        <w:tc>
          <w:tcPr>
            <w:tcW w:w="3056" w:type="dxa"/>
            <w:gridSpan w:val="2"/>
            <w:vAlign w:val="center"/>
          </w:tcPr>
          <w:p w14:paraId="6B011E4F">
            <w:pPr>
              <w:widowControl/>
              <w:jc w:val="center"/>
              <w:rPr>
                <w:rFonts w:hint="default" w:ascii="Times New Roman" w:hAnsi="Times New Roman" w:cs="Times New Roman"/>
                <w:sz w:val="24"/>
              </w:rPr>
            </w:pPr>
            <w:r>
              <w:rPr>
                <w:rFonts w:hint="default" w:ascii="Times New Roman" w:hAnsi="Times New Roman" w:cs="Times New Roman"/>
                <w:sz w:val="24"/>
              </w:rPr>
              <w:t>申报企业占股比例</w:t>
            </w:r>
          </w:p>
        </w:tc>
      </w:tr>
      <w:tr w14:paraId="6FDA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891" w:type="dxa"/>
            <w:gridSpan w:val="2"/>
            <w:vAlign w:val="center"/>
          </w:tcPr>
          <w:p w14:paraId="741CB5F9">
            <w:pPr>
              <w:widowControl/>
              <w:jc w:val="left"/>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1</w:t>
            </w:r>
            <w:r>
              <w:rPr>
                <w:rFonts w:hint="default" w:ascii="Times New Roman" w:hAnsi="Times New Roman" w:cs="Times New Roman"/>
                <w:sz w:val="24"/>
                <w:lang w:eastAsia="zh-CN"/>
              </w:rPr>
              <w:t>）</w:t>
            </w:r>
          </w:p>
        </w:tc>
        <w:tc>
          <w:tcPr>
            <w:tcW w:w="2891" w:type="dxa"/>
            <w:gridSpan w:val="2"/>
            <w:vAlign w:val="center"/>
          </w:tcPr>
          <w:p w14:paraId="6F1A57AD">
            <w:pPr>
              <w:widowControl/>
              <w:jc w:val="center"/>
              <w:rPr>
                <w:rFonts w:hint="default" w:ascii="Times New Roman" w:hAnsi="Times New Roman" w:cs="Times New Roman"/>
                <w:sz w:val="24"/>
              </w:rPr>
            </w:pPr>
          </w:p>
        </w:tc>
        <w:tc>
          <w:tcPr>
            <w:tcW w:w="3056" w:type="dxa"/>
            <w:gridSpan w:val="2"/>
            <w:vAlign w:val="center"/>
          </w:tcPr>
          <w:p w14:paraId="526FF59C">
            <w:pPr>
              <w:widowControl/>
              <w:jc w:val="center"/>
              <w:rPr>
                <w:rFonts w:hint="default" w:ascii="Times New Roman" w:hAnsi="Times New Roman" w:cs="Times New Roman"/>
                <w:sz w:val="24"/>
              </w:rPr>
            </w:pPr>
          </w:p>
        </w:tc>
      </w:tr>
      <w:tr w14:paraId="590B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1" w:type="dxa"/>
            <w:gridSpan w:val="2"/>
            <w:vAlign w:val="center"/>
          </w:tcPr>
          <w:p w14:paraId="69C6381B">
            <w:pPr>
              <w:widowControl/>
              <w:jc w:val="left"/>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eastAsia="zh-CN"/>
              </w:rPr>
              <w:t>）</w:t>
            </w:r>
          </w:p>
        </w:tc>
        <w:tc>
          <w:tcPr>
            <w:tcW w:w="2891" w:type="dxa"/>
            <w:gridSpan w:val="2"/>
            <w:vAlign w:val="center"/>
          </w:tcPr>
          <w:p w14:paraId="11F37CC3">
            <w:pPr>
              <w:widowControl/>
              <w:jc w:val="center"/>
              <w:rPr>
                <w:rFonts w:hint="default" w:ascii="Times New Roman" w:hAnsi="Times New Roman" w:cs="Times New Roman"/>
                <w:sz w:val="24"/>
              </w:rPr>
            </w:pPr>
          </w:p>
        </w:tc>
        <w:tc>
          <w:tcPr>
            <w:tcW w:w="3056" w:type="dxa"/>
            <w:gridSpan w:val="2"/>
            <w:vAlign w:val="center"/>
          </w:tcPr>
          <w:p w14:paraId="6AD5C932">
            <w:pPr>
              <w:widowControl/>
              <w:jc w:val="center"/>
              <w:rPr>
                <w:rFonts w:hint="default" w:ascii="Times New Roman" w:hAnsi="Times New Roman" w:cs="Times New Roman"/>
                <w:sz w:val="24"/>
              </w:rPr>
            </w:pPr>
          </w:p>
        </w:tc>
      </w:tr>
      <w:tr w14:paraId="2F60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891" w:type="dxa"/>
            <w:gridSpan w:val="2"/>
            <w:vAlign w:val="center"/>
          </w:tcPr>
          <w:p w14:paraId="37792133">
            <w:pPr>
              <w:widowControl/>
              <w:jc w:val="left"/>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eastAsia="zh-CN"/>
              </w:rPr>
              <w:t>）</w:t>
            </w:r>
          </w:p>
        </w:tc>
        <w:tc>
          <w:tcPr>
            <w:tcW w:w="2891" w:type="dxa"/>
            <w:gridSpan w:val="2"/>
            <w:vAlign w:val="center"/>
          </w:tcPr>
          <w:p w14:paraId="101031A5">
            <w:pPr>
              <w:widowControl/>
              <w:jc w:val="center"/>
              <w:rPr>
                <w:rFonts w:hint="default" w:ascii="Times New Roman" w:hAnsi="Times New Roman" w:cs="Times New Roman"/>
                <w:sz w:val="24"/>
              </w:rPr>
            </w:pPr>
          </w:p>
        </w:tc>
        <w:tc>
          <w:tcPr>
            <w:tcW w:w="3056" w:type="dxa"/>
            <w:gridSpan w:val="2"/>
            <w:vAlign w:val="center"/>
          </w:tcPr>
          <w:p w14:paraId="27733916">
            <w:pPr>
              <w:widowControl/>
              <w:jc w:val="center"/>
              <w:rPr>
                <w:rFonts w:hint="default" w:ascii="Times New Roman" w:hAnsi="Times New Roman" w:cs="Times New Roman"/>
                <w:sz w:val="24"/>
              </w:rPr>
            </w:pPr>
          </w:p>
        </w:tc>
      </w:tr>
      <w:tr w14:paraId="7A09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8" w:type="dxa"/>
            <w:gridSpan w:val="6"/>
            <w:vAlign w:val="center"/>
          </w:tcPr>
          <w:p w14:paraId="5AE92EF7">
            <w:pPr>
              <w:widowControl/>
              <w:jc w:val="left"/>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3.2024年度亩均评价结果：</w:t>
            </w:r>
          </w:p>
        </w:tc>
      </w:tr>
      <w:tr w14:paraId="0608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8838" w:type="dxa"/>
            <w:gridSpan w:val="6"/>
            <w:vAlign w:val="center"/>
          </w:tcPr>
          <w:p w14:paraId="206C68C3">
            <w:pPr>
              <w:widowControl/>
              <w:jc w:val="left"/>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.税务指标（需提供税务部门出具的证明或有税务部门盖章的财务报表）</w:t>
            </w:r>
          </w:p>
        </w:tc>
      </w:tr>
      <w:tr w14:paraId="501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38" w:type="dxa"/>
            <w:vAlign w:val="center"/>
          </w:tcPr>
          <w:p w14:paraId="1179B4C7">
            <w:pPr>
              <w:widowControl/>
              <w:jc w:val="center"/>
              <w:rPr>
                <w:rFonts w:hint="default" w:ascii="Times New Roman" w:hAnsi="Times New Roman" w:cs="Times New Roman" w:eastAsiaTheme="minorEastAsia"/>
                <w:sz w:val="24"/>
                <w:lang w:val="en-US" w:eastAsia="zh-CN"/>
              </w:rPr>
            </w:pPr>
            <w:r>
              <w:rPr>
                <w:rFonts w:hint="default" w:ascii="Times New Roman" w:hAnsi="Times New Roman" w:cs="Times New Roman"/>
                <w:sz w:val="24"/>
              </w:rPr>
              <w:t>202</w:t>
            </w:r>
            <w:r>
              <w:rPr>
                <w:rFonts w:hint="default" w:ascii="Times New Roman" w:hAnsi="Times New Roman" w:cs="Times New Roman"/>
                <w:sz w:val="24"/>
                <w:lang w:val="en-US" w:eastAsia="zh-CN"/>
              </w:rPr>
              <w:t>5</w:t>
            </w:r>
            <w:r>
              <w:rPr>
                <w:rFonts w:hint="default" w:ascii="Times New Roman" w:hAnsi="Times New Roman" w:cs="Times New Roman"/>
                <w:sz w:val="24"/>
              </w:rPr>
              <w:t>年主营</w:t>
            </w:r>
            <w:r>
              <w:rPr>
                <w:rFonts w:hint="default" w:ascii="Times New Roman" w:hAnsi="Times New Roman" w:cs="Times New Roman"/>
                <w:sz w:val="24"/>
                <w:lang w:val="en-US"/>
              </w:rPr>
              <w:t>营收</w:t>
            </w:r>
          </w:p>
        </w:tc>
        <w:tc>
          <w:tcPr>
            <w:tcW w:w="1986" w:type="dxa"/>
            <w:gridSpan w:val="2"/>
            <w:vAlign w:val="center"/>
          </w:tcPr>
          <w:p w14:paraId="736F5BFA">
            <w:pPr>
              <w:widowControl/>
              <w:rPr>
                <w:rFonts w:hint="default" w:ascii="Times New Roman" w:hAnsi="Times New Roman" w:cs="Times New Roman"/>
                <w:sz w:val="24"/>
              </w:rPr>
            </w:pPr>
            <w:r>
              <w:rPr>
                <w:rFonts w:hint="default" w:ascii="Times New Roman" w:hAnsi="Times New Roman" w:cs="Times New Roman"/>
                <w:sz w:val="24"/>
              </w:rPr>
              <w:t xml:space="preserve">       （万元）</w:t>
            </w:r>
          </w:p>
        </w:tc>
        <w:tc>
          <w:tcPr>
            <w:tcW w:w="2214" w:type="dxa"/>
            <w:gridSpan w:val="2"/>
            <w:vAlign w:val="center"/>
          </w:tcPr>
          <w:p w14:paraId="203D0A44">
            <w:pPr>
              <w:widowControl/>
              <w:jc w:val="center"/>
              <w:rPr>
                <w:rFonts w:hint="eastAsia" w:ascii="Times New Roman" w:hAnsi="Times New Roman" w:cs="Times New Roman" w:eastAsiaTheme="minorEastAsia"/>
                <w:sz w:val="24"/>
                <w:lang w:eastAsia="zh-CN"/>
              </w:rPr>
            </w:pPr>
            <w:r>
              <w:rPr>
                <w:rFonts w:hint="default" w:ascii="Times New Roman" w:hAnsi="Times New Roman" w:cs="Times New Roman"/>
                <w:sz w:val="24"/>
              </w:rPr>
              <w:t>202</w:t>
            </w:r>
            <w:r>
              <w:rPr>
                <w:rFonts w:hint="default" w:ascii="Times New Roman" w:hAnsi="Times New Roman" w:cs="Times New Roman"/>
                <w:sz w:val="24"/>
                <w:lang w:val="en-US" w:eastAsia="zh-CN"/>
              </w:rPr>
              <w:t>4</w:t>
            </w:r>
            <w:r>
              <w:rPr>
                <w:rFonts w:hint="default" w:ascii="Times New Roman" w:hAnsi="Times New Roman" w:cs="Times New Roman"/>
                <w:sz w:val="24"/>
              </w:rPr>
              <w:t>年主营</w:t>
            </w:r>
            <w:r>
              <w:rPr>
                <w:rFonts w:hint="default" w:ascii="Times New Roman" w:hAnsi="Times New Roman" w:cs="Times New Roman"/>
                <w:sz w:val="24"/>
                <w:lang w:val="en-US"/>
              </w:rPr>
              <w:t>营收</w:t>
            </w:r>
          </w:p>
        </w:tc>
        <w:tc>
          <w:tcPr>
            <w:tcW w:w="2300" w:type="dxa"/>
            <w:vAlign w:val="center"/>
          </w:tcPr>
          <w:p w14:paraId="71207DF4">
            <w:pPr>
              <w:widowControl/>
              <w:rPr>
                <w:rFonts w:hint="default" w:ascii="Times New Roman" w:hAnsi="Times New Roman" w:cs="Times New Roman"/>
                <w:sz w:val="24"/>
              </w:rPr>
            </w:pPr>
            <w:r>
              <w:rPr>
                <w:rFonts w:hint="default" w:ascii="Times New Roman" w:hAnsi="Times New Roman" w:cs="Times New Roman"/>
                <w:sz w:val="24"/>
              </w:rPr>
              <w:t xml:space="preserve">          （万元）</w:t>
            </w:r>
          </w:p>
        </w:tc>
      </w:tr>
      <w:tr w14:paraId="20FC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jc w:val="center"/>
        </w:trPr>
        <w:tc>
          <w:tcPr>
            <w:tcW w:w="2338" w:type="dxa"/>
            <w:vAlign w:val="center"/>
          </w:tcPr>
          <w:p w14:paraId="579AC93A">
            <w:pPr>
              <w:widowControl/>
              <w:jc w:val="center"/>
              <w:rPr>
                <w:rFonts w:hint="default" w:ascii="Times New Roman" w:hAnsi="Times New Roman" w:cs="Times New Roman"/>
                <w:sz w:val="24"/>
              </w:rPr>
            </w:pPr>
            <w:r>
              <w:rPr>
                <w:rFonts w:hint="default" w:ascii="Times New Roman" w:hAnsi="Times New Roman" w:cs="Times New Roman"/>
                <w:sz w:val="24"/>
              </w:rPr>
              <w:t>企业概况、主要产品及202</w:t>
            </w:r>
            <w:r>
              <w:rPr>
                <w:rFonts w:hint="default" w:ascii="Times New Roman" w:hAnsi="Times New Roman" w:cs="Times New Roman"/>
                <w:sz w:val="24"/>
                <w:lang w:val="en-US" w:eastAsia="zh-CN"/>
              </w:rPr>
              <w:t>5</w:t>
            </w:r>
            <w:r>
              <w:rPr>
                <w:rFonts w:hint="default" w:ascii="Times New Roman" w:hAnsi="Times New Roman" w:cs="Times New Roman"/>
                <w:sz w:val="24"/>
              </w:rPr>
              <w:t>年主营营收情况简要说明</w:t>
            </w:r>
          </w:p>
        </w:tc>
        <w:tc>
          <w:tcPr>
            <w:tcW w:w="6500" w:type="dxa"/>
            <w:gridSpan w:val="5"/>
            <w:vAlign w:val="center"/>
          </w:tcPr>
          <w:p w14:paraId="7B925EB3">
            <w:pPr>
              <w:widowControl/>
              <w:rPr>
                <w:rFonts w:hint="default" w:ascii="Times New Roman" w:hAnsi="Times New Roman" w:cs="Times New Roman"/>
                <w:sz w:val="24"/>
              </w:rPr>
            </w:pPr>
          </w:p>
        </w:tc>
      </w:tr>
      <w:tr w14:paraId="317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4324" w:type="dxa"/>
            <w:gridSpan w:val="3"/>
            <w:vAlign w:val="center"/>
          </w:tcPr>
          <w:p w14:paraId="4336745E">
            <w:pPr>
              <w:widowControl/>
              <w:jc w:val="left"/>
              <w:rPr>
                <w:rFonts w:hint="default" w:ascii="Times New Roman" w:hAnsi="Times New Roman" w:cs="Times New Roman"/>
                <w:sz w:val="24"/>
              </w:rPr>
            </w:pPr>
            <w:r>
              <w:rPr>
                <w:rFonts w:hint="default" w:ascii="Times New Roman" w:hAnsi="Times New Roman" w:cs="Times New Roman"/>
                <w:sz w:val="24"/>
              </w:rPr>
              <w:t>我单位提供的所有文件、资料均真实、完整、有效，承担相应责任。</w:t>
            </w:r>
          </w:p>
          <w:p w14:paraId="301607F1">
            <w:pPr>
              <w:widowControl/>
              <w:jc w:val="left"/>
              <w:rPr>
                <w:rFonts w:hint="default" w:ascii="Times New Roman" w:hAnsi="Times New Roman" w:cs="Times New Roman"/>
                <w:sz w:val="24"/>
              </w:rPr>
            </w:pPr>
          </w:p>
          <w:p w14:paraId="6E44E4DE">
            <w:pPr>
              <w:widowControl/>
              <w:jc w:val="left"/>
              <w:rPr>
                <w:rFonts w:hint="default" w:ascii="Times New Roman" w:hAnsi="Times New Roman" w:cs="Times New Roman"/>
                <w:sz w:val="24"/>
              </w:rPr>
            </w:pPr>
            <w:r>
              <w:rPr>
                <w:rFonts w:hint="default" w:ascii="Times New Roman" w:hAnsi="Times New Roman" w:cs="Times New Roman"/>
                <w:sz w:val="24"/>
              </w:rPr>
              <w:t>法定代表人签字：</w:t>
            </w:r>
            <w:r>
              <w:rPr>
                <w:rFonts w:hint="default" w:ascii="Times New Roman" w:hAnsi="Times New Roman" w:cs="Times New Roman"/>
                <w:sz w:val="24"/>
                <w:u w:val="single"/>
              </w:rPr>
              <w:t xml:space="preserve">             </w:t>
            </w:r>
            <w:r>
              <w:rPr>
                <w:rFonts w:hint="default" w:ascii="Times New Roman" w:hAnsi="Times New Roman" w:cs="Times New Roman"/>
                <w:sz w:val="24"/>
              </w:rPr>
              <w:t>（盖章）</w:t>
            </w:r>
          </w:p>
          <w:p w14:paraId="69650759">
            <w:pPr>
              <w:widowControl/>
              <w:jc w:val="left"/>
              <w:rPr>
                <w:rFonts w:hint="default" w:ascii="Times New Roman" w:hAnsi="Times New Roman" w:cs="Times New Roman"/>
                <w:sz w:val="24"/>
              </w:rPr>
            </w:pPr>
            <w:r>
              <w:rPr>
                <w:rFonts w:hint="default" w:ascii="Times New Roman" w:hAnsi="Times New Roman" w:cs="Times New Roman"/>
                <w:sz w:val="24"/>
              </w:rPr>
              <w:t xml:space="preserve">                    年  月  日</w:t>
            </w:r>
          </w:p>
        </w:tc>
        <w:tc>
          <w:tcPr>
            <w:tcW w:w="4514" w:type="dxa"/>
            <w:gridSpan w:val="3"/>
            <w:vAlign w:val="center"/>
          </w:tcPr>
          <w:p w14:paraId="2F793A3C">
            <w:pPr>
              <w:widowControl/>
              <w:rPr>
                <w:rFonts w:hint="default" w:ascii="Times New Roman" w:hAnsi="Times New Roman" w:cs="Times New Roman"/>
                <w:sz w:val="24"/>
              </w:rPr>
            </w:pPr>
            <w:r>
              <w:rPr>
                <w:rFonts w:hint="default" w:ascii="Times New Roman" w:hAnsi="Times New Roman" w:cs="Times New Roman"/>
                <w:sz w:val="24"/>
              </w:rPr>
              <w:t>镇（街道、园区）发展服务办意见：</w:t>
            </w:r>
          </w:p>
          <w:p w14:paraId="33725FB1">
            <w:pPr>
              <w:widowControl/>
              <w:rPr>
                <w:rFonts w:hint="default" w:ascii="Times New Roman" w:hAnsi="Times New Roman" w:cs="Times New Roman"/>
                <w:sz w:val="24"/>
              </w:rPr>
            </w:pPr>
          </w:p>
          <w:p w14:paraId="451E94FF">
            <w:pPr>
              <w:widowControl/>
              <w:rPr>
                <w:rFonts w:hint="default" w:ascii="Times New Roman" w:hAnsi="Times New Roman" w:cs="Times New Roman"/>
                <w:sz w:val="24"/>
              </w:rPr>
            </w:pPr>
            <w:r>
              <w:rPr>
                <w:rFonts w:hint="default" w:ascii="Times New Roman" w:hAnsi="Times New Roman" w:cs="Times New Roman"/>
                <w:sz w:val="24"/>
              </w:rPr>
              <w:t xml:space="preserve">                    （盖章）</w:t>
            </w:r>
          </w:p>
          <w:p w14:paraId="60E27438">
            <w:pPr>
              <w:widowControl/>
              <w:rPr>
                <w:rFonts w:hint="default" w:ascii="Times New Roman" w:hAnsi="Times New Roman" w:cs="Times New Roman"/>
                <w:sz w:val="24"/>
              </w:rPr>
            </w:pPr>
            <w:r>
              <w:rPr>
                <w:rFonts w:hint="default" w:ascii="Times New Roman" w:hAnsi="Times New Roman" w:cs="Times New Roman"/>
                <w:sz w:val="24"/>
              </w:rPr>
              <w:t xml:space="preserve">                     年  月  日</w:t>
            </w:r>
          </w:p>
        </w:tc>
      </w:tr>
      <w:tr w14:paraId="7AE1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jc w:val="center"/>
        </w:trPr>
        <w:tc>
          <w:tcPr>
            <w:tcW w:w="8838" w:type="dxa"/>
            <w:gridSpan w:val="6"/>
            <w:vAlign w:val="center"/>
          </w:tcPr>
          <w:p w14:paraId="5A634792">
            <w:pPr>
              <w:widowControl/>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市经信局意见：  </w:t>
            </w:r>
          </w:p>
          <w:p w14:paraId="5000F339">
            <w:pPr>
              <w:widowControl/>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（盖章）                                                           </w:t>
            </w:r>
          </w:p>
          <w:p w14:paraId="04901C93">
            <w:pPr>
              <w:widowControl/>
              <w:wordWrap w:val="0"/>
              <w:jc w:val="right"/>
              <w:rPr>
                <w:rFonts w:hint="default" w:ascii="Times New Roman" w:hAnsi="Times New Roman" w:cs="Times New Roman" w:eastAsiaTheme="minorEastAsia"/>
                <w:sz w:val="24"/>
                <w:lang w:val="en-US" w:eastAsia="zh-CN"/>
              </w:rPr>
            </w:pPr>
            <w:r>
              <w:rPr>
                <w:rFonts w:hint="default" w:ascii="Times New Roman" w:hAnsi="Times New Roman" w:cs="Times New Roman"/>
                <w:sz w:val="24"/>
                <w:szCs w:val="24"/>
              </w:rPr>
              <w:t xml:space="preserve"> 年  月  日</w:t>
            </w:r>
            <w:r>
              <w:rPr>
                <w:rFonts w:hint="default" w:ascii="Times New Roman" w:hAnsi="Times New Roman" w:cs="Times New Roman"/>
                <w:sz w:val="24"/>
                <w:szCs w:val="24"/>
                <w:lang w:val="en-US" w:eastAsia="zh-CN"/>
              </w:rPr>
              <w:t xml:space="preserve">        </w:t>
            </w:r>
          </w:p>
        </w:tc>
      </w:tr>
    </w:tbl>
    <w:p w14:paraId="4C688C57">
      <w:pPr>
        <w:pStyle w:val="4"/>
        <w:spacing w:line="520" w:lineRule="exact"/>
        <w:rPr>
          <w:rFonts w:hint="default" w:ascii="Times New Roman" w:hAnsi="Times New Roman" w:eastAsia="仿宋_GB2312" w:cs="Times New Roman"/>
          <w:kern w:val="0"/>
          <w:sz w:val="32"/>
          <w:szCs w:val="20"/>
        </w:rPr>
        <w:sectPr>
          <w:pgSz w:w="11906" w:h="16838"/>
          <w:pgMar w:top="2098" w:right="1474" w:bottom="1984" w:left="1587" w:header="851" w:footer="992" w:gutter="0"/>
          <w:cols w:space="425" w:num="1"/>
          <w:docGrid w:type="lines" w:linePitch="312" w:charSpace="0"/>
        </w:sectPr>
      </w:pPr>
    </w:p>
    <w:p w14:paraId="4E3A9D62">
      <w:pPr>
        <w:pStyle w:val="4"/>
        <w:spacing w:line="520" w:lineRule="exact"/>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附</w:t>
      </w:r>
      <w:r>
        <w:rPr>
          <w:rFonts w:hint="default" w:ascii="Times New Roman" w:hAnsi="Times New Roman" w:eastAsia="仿宋_GB2312" w:cs="Times New Roman"/>
          <w:sz w:val="32"/>
          <w:szCs w:val="22"/>
          <w:lang w:val="en-US" w:eastAsia="zh-CN"/>
        </w:rPr>
        <w:t>表</w:t>
      </w:r>
      <w:r>
        <w:rPr>
          <w:rFonts w:hint="default" w:ascii="Times New Roman" w:hAnsi="Times New Roman" w:eastAsia="仿宋_GB2312" w:cs="Times New Roman"/>
          <w:sz w:val="32"/>
          <w:szCs w:val="22"/>
        </w:rPr>
        <w:t>2</w:t>
      </w:r>
    </w:p>
    <w:p w14:paraId="47AF3E75">
      <w:pPr>
        <w:pStyle w:val="4"/>
        <w:spacing w:line="520" w:lineRule="exact"/>
        <w:jc w:val="center"/>
        <w:outlineLvl w:val="0"/>
        <w:rPr>
          <w:rFonts w:hint="default" w:ascii="Times New Roman" w:hAnsi="Times New Roman" w:eastAsia="黑体" w:cs="Times New Roman"/>
          <w:sz w:val="32"/>
          <w:szCs w:val="22"/>
        </w:rPr>
      </w:pPr>
      <w:r>
        <w:rPr>
          <w:rFonts w:hint="default" w:ascii="Times New Roman" w:hAnsi="Times New Roman" w:eastAsia="黑体" w:cs="Times New Roman"/>
          <w:sz w:val="32"/>
          <w:szCs w:val="22"/>
        </w:rPr>
        <w:t>镇（街道、园区）慈溪市数字经济核心产业制造业企业奖励</w:t>
      </w:r>
    </w:p>
    <w:p w14:paraId="4317CA13">
      <w:pPr>
        <w:pStyle w:val="4"/>
        <w:spacing w:line="520" w:lineRule="exact"/>
        <w:jc w:val="center"/>
        <w:outlineLvl w:val="0"/>
        <w:rPr>
          <w:rFonts w:hint="default" w:ascii="Times New Roman" w:hAnsi="Times New Roman" w:eastAsia="黑体" w:cs="Times New Roman"/>
          <w:sz w:val="32"/>
          <w:szCs w:val="22"/>
        </w:rPr>
      </w:pPr>
      <w:r>
        <w:rPr>
          <w:rFonts w:hint="default" w:ascii="Times New Roman" w:hAnsi="Times New Roman" w:eastAsia="黑体" w:cs="Times New Roman"/>
          <w:sz w:val="32"/>
          <w:szCs w:val="22"/>
        </w:rPr>
        <w:t>汇总表</w:t>
      </w:r>
    </w:p>
    <w:p w14:paraId="2D4E2C50">
      <w:pPr>
        <w:pStyle w:val="4"/>
        <w:spacing w:line="520" w:lineRule="exact"/>
        <w:jc w:val="both"/>
        <w:rPr>
          <w:rFonts w:hint="default" w:ascii="Times New Roman" w:hAnsi="Times New Roman" w:cs="Times New Roman"/>
          <w:sz w:val="24"/>
        </w:rPr>
      </w:pPr>
      <w:r>
        <w:rPr>
          <w:rFonts w:hint="default" w:ascii="Times New Roman" w:hAnsi="Times New Roman" w:cs="Times New Roman"/>
          <w:sz w:val="24"/>
        </w:rPr>
        <w:t>所属镇（街道、园区）：                （盖章）</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112"/>
        <w:gridCol w:w="2393"/>
        <w:gridCol w:w="2131"/>
      </w:tblGrid>
      <w:tr w14:paraId="3E63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vAlign w:val="center"/>
          </w:tcPr>
          <w:p w14:paraId="73E06CF7">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序号</w:t>
            </w:r>
          </w:p>
        </w:tc>
        <w:tc>
          <w:tcPr>
            <w:tcW w:w="3112" w:type="dxa"/>
            <w:vAlign w:val="center"/>
          </w:tcPr>
          <w:p w14:paraId="00512688">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企业/集团名称</w:t>
            </w:r>
          </w:p>
        </w:tc>
        <w:tc>
          <w:tcPr>
            <w:tcW w:w="2393" w:type="dxa"/>
            <w:vAlign w:val="center"/>
          </w:tcPr>
          <w:p w14:paraId="462386CE">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5</w:t>
            </w:r>
            <w:r>
              <w:rPr>
                <w:rFonts w:hint="default" w:ascii="Times New Roman" w:hAnsi="Times New Roman" w:cs="Times New Roman"/>
                <w:sz w:val="24"/>
              </w:rPr>
              <w:t>年</w:t>
            </w:r>
          </w:p>
          <w:p w14:paraId="4C315489">
            <w:pPr>
              <w:pStyle w:val="4"/>
              <w:spacing w:line="300" w:lineRule="exact"/>
              <w:jc w:val="center"/>
              <w:rPr>
                <w:rFonts w:hint="eastAsia" w:ascii="Times New Roman" w:hAnsi="Times New Roman" w:cs="Times New Roman" w:eastAsiaTheme="minorEastAsia"/>
                <w:sz w:val="24"/>
                <w:lang w:eastAsia="zh-CN"/>
              </w:rPr>
            </w:pPr>
            <w:r>
              <w:rPr>
                <w:rFonts w:hint="default" w:ascii="Times New Roman" w:hAnsi="Times New Roman" w:cs="Times New Roman"/>
                <w:sz w:val="24"/>
              </w:rPr>
              <w:t>主营</w:t>
            </w:r>
            <w:r>
              <w:rPr>
                <w:rFonts w:hint="default" w:ascii="Times New Roman" w:hAnsi="Times New Roman" w:cs="Times New Roman"/>
                <w:sz w:val="24"/>
                <w:lang w:val="en-US"/>
              </w:rPr>
              <w:t>营收</w:t>
            </w:r>
          </w:p>
          <w:p w14:paraId="31B31C99">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2131" w:type="dxa"/>
            <w:vAlign w:val="center"/>
          </w:tcPr>
          <w:p w14:paraId="23E8B39F">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4</w:t>
            </w:r>
            <w:r>
              <w:rPr>
                <w:rFonts w:hint="default" w:ascii="Times New Roman" w:hAnsi="Times New Roman" w:cs="Times New Roman"/>
                <w:sz w:val="24"/>
              </w:rPr>
              <w:t>年</w:t>
            </w:r>
          </w:p>
          <w:p w14:paraId="7238D53D">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主营营收</w:t>
            </w:r>
          </w:p>
          <w:p w14:paraId="681DD431">
            <w:pPr>
              <w:pStyle w:val="4"/>
              <w:spacing w:line="300" w:lineRule="exact"/>
              <w:jc w:val="center"/>
              <w:rPr>
                <w:rFonts w:hint="default" w:ascii="Times New Roman" w:hAnsi="Times New Roman" w:cs="Times New Roman"/>
                <w:sz w:val="24"/>
              </w:rPr>
            </w:pPr>
            <w:r>
              <w:rPr>
                <w:rFonts w:hint="default" w:ascii="Times New Roman" w:hAnsi="Times New Roman" w:cs="Times New Roman"/>
                <w:sz w:val="24"/>
              </w:rPr>
              <w:t>（万元）</w:t>
            </w:r>
          </w:p>
        </w:tc>
      </w:tr>
      <w:tr w14:paraId="408F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266775C8">
            <w:pPr>
              <w:pStyle w:val="4"/>
              <w:spacing w:line="520" w:lineRule="exact"/>
              <w:jc w:val="both"/>
              <w:rPr>
                <w:rFonts w:hint="default" w:ascii="Times New Roman" w:hAnsi="Times New Roman" w:cs="Times New Roman"/>
                <w:sz w:val="24"/>
              </w:rPr>
            </w:pPr>
          </w:p>
        </w:tc>
        <w:tc>
          <w:tcPr>
            <w:tcW w:w="3112" w:type="dxa"/>
          </w:tcPr>
          <w:p w14:paraId="013E0E58">
            <w:pPr>
              <w:pStyle w:val="4"/>
              <w:spacing w:line="520" w:lineRule="exact"/>
              <w:jc w:val="both"/>
              <w:rPr>
                <w:rFonts w:hint="default" w:ascii="Times New Roman" w:hAnsi="Times New Roman" w:cs="Times New Roman"/>
                <w:sz w:val="24"/>
              </w:rPr>
            </w:pPr>
          </w:p>
        </w:tc>
        <w:tc>
          <w:tcPr>
            <w:tcW w:w="2393" w:type="dxa"/>
          </w:tcPr>
          <w:p w14:paraId="6D730BDD">
            <w:pPr>
              <w:pStyle w:val="4"/>
              <w:spacing w:line="520" w:lineRule="exact"/>
              <w:jc w:val="both"/>
              <w:rPr>
                <w:rFonts w:hint="default" w:ascii="Times New Roman" w:hAnsi="Times New Roman" w:cs="Times New Roman"/>
                <w:sz w:val="24"/>
              </w:rPr>
            </w:pPr>
          </w:p>
        </w:tc>
        <w:tc>
          <w:tcPr>
            <w:tcW w:w="2131" w:type="dxa"/>
          </w:tcPr>
          <w:p w14:paraId="49BA2966">
            <w:pPr>
              <w:pStyle w:val="4"/>
              <w:spacing w:line="520" w:lineRule="exact"/>
              <w:jc w:val="both"/>
              <w:rPr>
                <w:rFonts w:hint="default" w:ascii="Times New Roman" w:hAnsi="Times New Roman" w:cs="Times New Roman"/>
                <w:sz w:val="24"/>
              </w:rPr>
            </w:pPr>
          </w:p>
        </w:tc>
      </w:tr>
      <w:tr w14:paraId="414C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0FAA4CE9">
            <w:pPr>
              <w:pStyle w:val="4"/>
              <w:spacing w:line="520" w:lineRule="exact"/>
              <w:jc w:val="both"/>
              <w:rPr>
                <w:rFonts w:hint="default" w:ascii="Times New Roman" w:hAnsi="Times New Roman" w:cs="Times New Roman"/>
                <w:sz w:val="24"/>
              </w:rPr>
            </w:pPr>
          </w:p>
        </w:tc>
        <w:tc>
          <w:tcPr>
            <w:tcW w:w="3112" w:type="dxa"/>
          </w:tcPr>
          <w:p w14:paraId="09E44F1B">
            <w:pPr>
              <w:pStyle w:val="4"/>
              <w:spacing w:line="520" w:lineRule="exact"/>
              <w:jc w:val="both"/>
              <w:rPr>
                <w:rFonts w:hint="default" w:ascii="Times New Roman" w:hAnsi="Times New Roman" w:cs="Times New Roman"/>
                <w:sz w:val="24"/>
              </w:rPr>
            </w:pPr>
          </w:p>
        </w:tc>
        <w:tc>
          <w:tcPr>
            <w:tcW w:w="2393" w:type="dxa"/>
          </w:tcPr>
          <w:p w14:paraId="3CE3B1B9">
            <w:pPr>
              <w:pStyle w:val="4"/>
              <w:spacing w:line="520" w:lineRule="exact"/>
              <w:jc w:val="both"/>
              <w:rPr>
                <w:rFonts w:hint="default" w:ascii="Times New Roman" w:hAnsi="Times New Roman" w:cs="Times New Roman"/>
                <w:sz w:val="24"/>
              </w:rPr>
            </w:pPr>
          </w:p>
        </w:tc>
        <w:tc>
          <w:tcPr>
            <w:tcW w:w="2131" w:type="dxa"/>
          </w:tcPr>
          <w:p w14:paraId="15D37A4E">
            <w:pPr>
              <w:pStyle w:val="4"/>
              <w:spacing w:line="520" w:lineRule="exact"/>
              <w:jc w:val="both"/>
              <w:rPr>
                <w:rFonts w:hint="default" w:ascii="Times New Roman" w:hAnsi="Times New Roman" w:cs="Times New Roman"/>
                <w:sz w:val="24"/>
              </w:rPr>
            </w:pPr>
          </w:p>
        </w:tc>
      </w:tr>
      <w:tr w14:paraId="009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0F5E6A81">
            <w:pPr>
              <w:pStyle w:val="4"/>
              <w:spacing w:line="520" w:lineRule="exact"/>
              <w:jc w:val="both"/>
              <w:rPr>
                <w:rFonts w:hint="default" w:ascii="Times New Roman" w:hAnsi="Times New Roman" w:cs="Times New Roman"/>
                <w:sz w:val="24"/>
              </w:rPr>
            </w:pPr>
          </w:p>
        </w:tc>
        <w:tc>
          <w:tcPr>
            <w:tcW w:w="3112" w:type="dxa"/>
          </w:tcPr>
          <w:p w14:paraId="6CE5222A">
            <w:pPr>
              <w:pStyle w:val="4"/>
              <w:spacing w:line="520" w:lineRule="exact"/>
              <w:jc w:val="both"/>
              <w:rPr>
                <w:rFonts w:hint="default" w:ascii="Times New Roman" w:hAnsi="Times New Roman" w:cs="Times New Roman"/>
                <w:sz w:val="24"/>
              </w:rPr>
            </w:pPr>
          </w:p>
        </w:tc>
        <w:tc>
          <w:tcPr>
            <w:tcW w:w="2393" w:type="dxa"/>
          </w:tcPr>
          <w:p w14:paraId="2063578E">
            <w:pPr>
              <w:pStyle w:val="4"/>
              <w:spacing w:line="520" w:lineRule="exact"/>
              <w:jc w:val="both"/>
              <w:rPr>
                <w:rFonts w:hint="default" w:ascii="Times New Roman" w:hAnsi="Times New Roman" w:cs="Times New Roman"/>
                <w:sz w:val="24"/>
              </w:rPr>
            </w:pPr>
          </w:p>
        </w:tc>
        <w:tc>
          <w:tcPr>
            <w:tcW w:w="2131" w:type="dxa"/>
          </w:tcPr>
          <w:p w14:paraId="1A30966D">
            <w:pPr>
              <w:pStyle w:val="4"/>
              <w:spacing w:line="520" w:lineRule="exact"/>
              <w:jc w:val="both"/>
              <w:rPr>
                <w:rFonts w:hint="default" w:ascii="Times New Roman" w:hAnsi="Times New Roman" w:cs="Times New Roman"/>
                <w:sz w:val="24"/>
              </w:rPr>
            </w:pPr>
          </w:p>
        </w:tc>
      </w:tr>
      <w:tr w14:paraId="392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60EA719D">
            <w:pPr>
              <w:pStyle w:val="4"/>
              <w:spacing w:line="520" w:lineRule="exact"/>
              <w:jc w:val="both"/>
              <w:rPr>
                <w:rFonts w:hint="default" w:ascii="Times New Roman" w:hAnsi="Times New Roman" w:cs="Times New Roman"/>
                <w:sz w:val="24"/>
              </w:rPr>
            </w:pPr>
          </w:p>
        </w:tc>
        <w:tc>
          <w:tcPr>
            <w:tcW w:w="3112" w:type="dxa"/>
          </w:tcPr>
          <w:p w14:paraId="3E57DE75">
            <w:pPr>
              <w:pStyle w:val="4"/>
              <w:spacing w:line="520" w:lineRule="exact"/>
              <w:jc w:val="both"/>
              <w:rPr>
                <w:rFonts w:hint="default" w:ascii="Times New Roman" w:hAnsi="Times New Roman" w:cs="Times New Roman"/>
                <w:sz w:val="24"/>
              </w:rPr>
            </w:pPr>
          </w:p>
        </w:tc>
        <w:tc>
          <w:tcPr>
            <w:tcW w:w="2393" w:type="dxa"/>
          </w:tcPr>
          <w:p w14:paraId="46B52A89">
            <w:pPr>
              <w:pStyle w:val="4"/>
              <w:spacing w:line="520" w:lineRule="exact"/>
              <w:jc w:val="both"/>
              <w:rPr>
                <w:rFonts w:hint="default" w:ascii="Times New Roman" w:hAnsi="Times New Roman" w:cs="Times New Roman"/>
                <w:sz w:val="24"/>
              </w:rPr>
            </w:pPr>
          </w:p>
        </w:tc>
        <w:tc>
          <w:tcPr>
            <w:tcW w:w="2131" w:type="dxa"/>
          </w:tcPr>
          <w:p w14:paraId="713EB4E2">
            <w:pPr>
              <w:pStyle w:val="4"/>
              <w:spacing w:line="520" w:lineRule="exact"/>
              <w:jc w:val="both"/>
              <w:rPr>
                <w:rFonts w:hint="default" w:ascii="Times New Roman" w:hAnsi="Times New Roman" w:cs="Times New Roman"/>
                <w:sz w:val="24"/>
              </w:rPr>
            </w:pPr>
          </w:p>
        </w:tc>
      </w:tr>
      <w:tr w14:paraId="628D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6415A466">
            <w:pPr>
              <w:pStyle w:val="4"/>
              <w:spacing w:line="520" w:lineRule="exact"/>
              <w:jc w:val="both"/>
              <w:rPr>
                <w:rFonts w:hint="default" w:ascii="Times New Roman" w:hAnsi="Times New Roman" w:cs="Times New Roman"/>
                <w:sz w:val="24"/>
              </w:rPr>
            </w:pPr>
          </w:p>
        </w:tc>
        <w:tc>
          <w:tcPr>
            <w:tcW w:w="3112" w:type="dxa"/>
          </w:tcPr>
          <w:p w14:paraId="5E5ACD28">
            <w:pPr>
              <w:pStyle w:val="4"/>
              <w:spacing w:line="520" w:lineRule="exact"/>
              <w:jc w:val="both"/>
              <w:rPr>
                <w:rFonts w:hint="default" w:ascii="Times New Roman" w:hAnsi="Times New Roman" w:cs="Times New Roman"/>
                <w:sz w:val="24"/>
              </w:rPr>
            </w:pPr>
          </w:p>
        </w:tc>
        <w:tc>
          <w:tcPr>
            <w:tcW w:w="2393" w:type="dxa"/>
          </w:tcPr>
          <w:p w14:paraId="72D047D7">
            <w:pPr>
              <w:pStyle w:val="4"/>
              <w:spacing w:line="520" w:lineRule="exact"/>
              <w:jc w:val="both"/>
              <w:rPr>
                <w:rFonts w:hint="default" w:ascii="Times New Roman" w:hAnsi="Times New Roman" w:cs="Times New Roman"/>
                <w:sz w:val="24"/>
              </w:rPr>
            </w:pPr>
          </w:p>
        </w:tc>
        <w:tc>
          <w:tcPr>
            <w:tcW w:w="2131" w:type="dxa"/>
          </w:tcPr>
          <w:p w14:paraId="15AC9821">
            <w:pPr>
              <w:pStyle w:val="4"/>
              <w:spacing w:line="520" w:lineRule="exact"/>
              <w:jc w:val="both"/>
              <w:rPr>
                <w:rFonts w:hint="default" w:ascii="Times New Roman" w:hAnsi="Times New Roman" w:cs="Times New Roman"/>
                <w:sz w:val="24"/>
              </w:rPr>
            </w:pPr>
          </w:p>
        </w:tc>
      </w:tr>
    </w:tbl>
    <w:p w14:paraId="2EB65D6E">
      <w:pPr>
        <w:pStyle w:val="4"/>
        <w:spacing w:line="520" w:lineRule="exact"/>
        <w:jc w:val="both"/>
        <w:rPr>
          <w:rFonts w:hint="default" w:ascii="Times New Roman" w:hAnsi="Times New Roman" w:cs="Times New Roman"/>
          <w:sz w:val="24"/>
        </w:rPr>
      </w:pPr>
      <w:r>
        <w:rPr>
          <w:rFonts w:hint="default" w:ascii="Times New Roman" w:hAnsi="Times New Roman" w:cs="Times New Roman"/>
          <w:sz w:val="24"/>
        </w:rPr>
        <w:t>填表人：                        联系方式：</w:t>
      </w:r>
    </w:p>
    <w:p w14:paraId="21BD1532">
      <w:pPr>
        <w:rPr>
          <w:rFonts w:hint="default" w:ascii="Times New Roman" w:hAnsi="Times New Roman" w:cs="Times New Roman"/>
          <w:sz w:val="24"/>
        </w:rPr>
      </w:pPr>
      <w:r>
        <w:rPr>
          <w:rFonts w:hint="default" w:ascii="Times New Roman" w:hAnsi="Times New Roman" w:cs="Times New Roman"/>
          <w:sz w:val="24"/>
        </w:rPr>
        <w:br w:type="page"/>
      </w:r>
    </w:p>
    <w:p w14:paraId="555D170A">
      <w:pPr>
        <w:pStyle w:val="4"/>
        <w:spacing w:line="520" w:lineRule="exact"/>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附</w:t>
      </w:r>
      <w:r>
        <w:rPr>
          <w:rFonts w:hint="default" w:ascii="Times New Roman" w:hAnsi="Times New Roman" w:eastAsia="仿宋_GB2312" w:cs="Times New Roman"/>
          <w:sz w:val="32"/>
          <w:szCs w:val="22"/>
          <w:lang w:val="en-US" w:eastAsia="zh-CN"/>
        </w:rPr>
        <w:t>表</w:t>
      </w:r>
      <w:r>
        <w:rPr>
          <w:rFonts w:hint="default" w:ascii="Times New Roman" w:hAnsi="Times New Roman" w:eastAsia="仿宋_GB2312" w:cs="Times New Roman"/>
          <w:sz w:val="32"/>
          <w:szCs w:val="22"/>
        </w:rPr>
        <w:t>3</w:t>
      </w:r>
    </w:p>
    <w:p w14:paraId="441AE005">
      <w:pPr>
        <w:pStyle w:val="4"/>
        <w:spacing w:line="520" w:lineRule="exact"/>
        <w:outlineLvl w:val="0"/>
        <w:rPr>
          <w:rFonts w:hint="default" w:ascii="Times New Roman" w:hAnsi="Times New Roman" w:eastAsia="黑体" w:cs="Times New Roman"/>
          <w:sz w:val="32"/>
          <w:szCs w:val="22"/>
        </w:rPr>
      </w:pPr>
      <w:r>
        <w:rPr>
          <w:rFonts w:hint="default" w:ascii="Times New Roman" w:hAnsi="Times New Roman" w:eastAsia="黑体" w:cs="Times New Roman"/>
          <w:sz w:val="32"/>
          <w:szCs w:val="22"/>
        </w:rPr>
        <w:t>《浙江省数字经济核心产业统计分类目录》制造业部分代码</w:t>
      </w:r>
    </w:p>
    <w:tbl>
      <w:tblPr>
        <w:tblStyle w:val="7"/>
        <w:tblW w:w="8417" w:type="dxa"/>
        <w:tblInd w:w="93" w:type="dxa"/>
        <w:tblLayout w:type="fixed"/>
        <w:tblCellMar>
          <w:top w:w="0" w:type="dxa"/>
          <w:left w:w="108" w:type="dxa"/>
          <w:bottom w:w="0" w:type="dxa"/>
          <w:right w:w="108" w:type="dxa"/>
        </w:tblCellMar>
      </w:tblPr>
      <w:tblGrid>
        <w:gridCol w:w="576"/>
        <w:gridCol w:w="576"/>
        <w:gridCol w:w="2145"/>
        <w:gridCol w:w="5120"/>
      </w:tblGrid>
      <w:tr w14:paraId="4A1F93B8">
        <w:tblPrEx>
          <w:tblCellMar>
            <w:top w:w="0" w:type="dxa"/>
            <w:left w:w="108" w:type="dxa"/>
            <w:bottom w:w="0" w:type="dxa"/>
            <w:right w:w="108" w:type="dxa"/>
          </w:tblCellMar>
        </w:tblPrEx>
        <w:trPr>
          <w:trHeight w:val="270" w:hRule="atLeast"/>
        </w:trPr>
        <w:tc>
          <w:tcPr>
            <w:tcW w:w="8417" w:type="dxa"/>
            <w:gridSpan w:val="4"/>
            <w:tcBorders>
              <w:top w:val="nil"/>
              <w:left w:val="nil"/>
              <w:bottom w:val="nil"/>
              <w:right w:val="nil"/>
            </w:tcBorders>
            <w:shd w:val="clear" w:color="auto" w:fill="auto"/>
            <w:noWrap/>
            <w:vAlign w:val="center"/>
          </w:tcPr>
          <w:p w14:paraId="592CCBBA">
            <w:pP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一、计算机、通信和其他电子设备制造业</w:t>
            </w:r>
          </w:p>
        </w:tc>
      </w:tr>
      <w:tr w14:paraId="7F817665">
        <w:tblPrEx>
          <w:tblCellMar>
            <w:top w:w="0" w:type="dxa"/>
            <w:left w:w="108" w:type="dxa"/>
            <w:bottom w:w="0" w:type="dxa"/>
            <w:right w:w="108" w:type="dxa"/>
          </w:tblCellMar>
        </w:tblPrEx>
        <w:trPr>
          <w:trHeight w:val="5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F7D">
            <w:pPr>
              <w:widowControl/>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序号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C32">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行业代码</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7A1">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行业名称</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A9B">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备注</w:t>
            </w:r>
          </w:p>
        </w:tc>
      </w:tr>
      <w:tr w14:paraId="15CA94C4">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B36EAFB">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C336FB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62DFD2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计算机整机制造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C3B508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指将可进行算术或逻辑运算的中央处理器和外围设备集成计算整机的制造，也包括硬件与软件集成计算机系统的制造，还包括来件组装计算机的加工。</w:t>
            </w:r>
          </w:p>
        </w:tc>
      </w:tr>
      <w:tr w14:paraId="08357C5A">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8F9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B50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B2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计算机零部件制造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79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指组成电子计算机的内存、板卡、硬盘、电源、机箱、显示器等部件的制造。</w:t>
            </w:r>
          </w:p>
        </w:tc>
      </w:tr>
      <w:tr w14:paraId="2A5B49CD">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691885A">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63DDB73">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275091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计算机外围设备制造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1393E56">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指计算机外围设备及附属设备的制造；包括输入设备、输出设备和外存储设备等的制造。</w:t>
            </w:r>
          </w:p>
        </w:tc>
      </w:tr>
      <w:tr w14:paraId="50C97B7E">
        <w:tblPrEx>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D717">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1986">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EC7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工业控制计算机及系统制造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81F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r>
      <w:tr w14:paraId="20615108">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63C0250">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D51601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3915</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2D1157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信息安全设备制造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7D16B7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指用于保护网络和计算机中信息和数据安全的专用设备的制造，包括边界安全、通信安全、身份鉴别与访问控制、数据安全、基础平台、内容安全、评估审计与监控、安全应用设备等制造。</w:t>
            </w:r>
          </w:p>
        </w:tc>
      </w:tr>
      <w:tr w14:paraId="7A2C108D">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220">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287D">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5A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其他计算机制造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37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计算机应用电子设备（以中央处理器为核心，配以专业功能模块、外围设备等构成各行业应用领域专用的电子产品及设备，如金融电子、汽车电子、医疗电子、工业控制计算机及装置、信息采集及识别设备、数字化3C产品等），以及其他未列明计算机设备的制造。</w:t>
            </w:r>
          </w:p>
        </w:tc>
      </w:tr>
      <w:tr w14:paraId="60353823">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2C8502A">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12C96CB">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3921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7CF9DAD">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通信系统设备制造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AF69DE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指固定或移动通信接入、传输、交换设备等通信系统建设所需设备的制造。</w:t>
            </w:r>
          </w:p>
        </w:tc>
      </w:tr>
      <w:tr w14:paraId="46315901">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F6F3">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3F94">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A10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通信终端设备制造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01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指固定或移动通信终端设备的制造。</w:t>
            </w:r>
          </w:p>
        </w:tc>
      </w:tr>
      <w:tr w14:paraId="71615186">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170861C">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F9949D8">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3931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1EAFB0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广播电视节目制作及发射设备制造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836AB6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指广播电视节目制作、发射设备及器材的制造。</w:t>
            </w:r>
          </w:p>
        </w:tc>
      </w:tr>
      <w:tr w14:paraId="2642B100">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7A1C">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5B3D">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213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广播电视接收设备制造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F78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指专业广播电视接收设备的制造，但不包括家用广播电视接收设备的制造。</w:t>
            </w:r>
          </w:p>
        </w:tc>
      </w:tr>
      <w:tr w14:paraId="0966A1E9">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D99B19E">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C3C12C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3933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62ECA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广播电视专用配件制造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694959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指专业用录像重放及其他配套的广播电视设备的制造，但不包括家用广播电视装置的制造。</w:t>
            </w:r>
          </w:p>
        </w:tc>
      </w:tr>
      <w:tr w14:paraId="701618C8">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8F9D">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9623">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3934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D06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专业音响设备制造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5A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指广播电视、影剧院、录音棚、会议、各种场地等专业用录音、音响设备及其他配套设备的制造。</w:t>
            </w:r>
          </w:p>
        </w:tc>
      </w:tr>
      <w:tr w14:paraId="538E5779">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06F255F">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8E7B8BA">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3939</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77DABF6">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应用电视设备及其他广播电视设备制造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87D16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指应用电视设备、其他广播电视设备和器材的制造。</w:t>
            </w:r>
          </w:p>
        </w:tc>
      </w:tr>
      <w:tr w14:paraId="125E697E">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22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73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3940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A16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雷达及配套设备制造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ECD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指雷达整机及雷达配套产品的制造。</w:t>
            </w:r>
          </w:p>
        </w:tc>
      </w:tr>
      <w:tr w14:paraId="5B87DB42">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39B19C6">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56CECD">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3951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13ECF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电视机制造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A4F462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非专业用电视机制造。包括对下列电视机的制造活动：彩色电视机：显像管彩色电视机、液晶（LCD）电视机、等离子（PDP）电视机、投影电视机、其他彩色电视机；黑白电视机；其他视频设备：移动电视机、其他未列明视频设备。</w:t>
            </w:r>
          </w:p>
        </w:tc>
      </w:tr>
      <w:tr w14:paraId="4FB179DC">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D41">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9B2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3952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85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音响设备制造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39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指非专业用音箱、耳机、组合音响、功放、无线电收音机、收录音机等音响设备的制造。</w:t>
            </w:r>
          </w:p>
        </w:tc>
      </w:tr>
      <w:tr w14:paraId="7D14BC8B">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CB54C8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51B6E91">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3953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377493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影视录放设备制造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A8670F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指非专业用录像机、摄像机、激光视盘机等影视设备整机及零部件的制造，包括教学用影视设备的制造，但不包括广播电视等专业影视设备的制造。</w:t>
            </w:r>
          </w:p>
        </w:tc>
      </w:tr>
      <w:tr w14:paraId="71B03AB8">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179C">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CC73">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3961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A54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可穿戴智能设备制造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52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指由用户穿戴和控制，并且自然、持续地运行和交互的个人移动计算设备产品的制造，包括可穿戴运动监测设备制造。</w:t>
            </w:r>
          </w:p>
        </w:tc>
      </w:tr>
      <w:tr w14:paraId="2CDD7992">
        <w:tblPrEx>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1C8A430">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19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F0A9555">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3962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842DD5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智能车载设备制造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D12D27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包含具备汽车联网、自动驾驶、车内及车际通讯、智能交通基础设施通信等功能要素，融合了传感器、雷达、卫星定位、导航、人工智能等技术，使汽车具备智能环境感知、信息处理计算、人-车-路通信、协同控制与决策等能力，自动分析汽车行驶的安全及危险状态目的的车载终端产品及相关配套设备的制造。</w:t>
            </w:r>
          </w:p>
        </w:tc>
      </w:tr>
      <w:tr w14:paraId="581B3FF3">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5B63">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4D3">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EFB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智能无人飞行器制造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861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指按照国家有关安全规定标准，经允许生产并主要用于娱乐、科普、消费、商业、行业等的智能无人飞行器的制造。不包括军用无人机。</w:t>
            </w:r>
          </w:p>
        </w:tc>
      </w:tr>
      <w:tr w14:paraId="13A174B8">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C0B7145">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A52737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3964</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AACC8E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服务消费机器人制造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BB44A3A">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指除工业和特殊作业以外的各种机器人，包括用于个人、家庭及商业服务类机器人。</w:t>
            </w:r>
          </w:p>
        </w:tc>
      </w:tr>
      <w:tr w14:paraId="153ACD89">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F6A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446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3969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184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其他智能消费设备制造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5F8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包括智能家庭消费设备、智能健康管理设备、智能居家养老设备、智能互动教育设备、智能家居设备、智能能源管理设备、智能社区服务设备、智能家庭安防设备、虚拟现实整机设备、虚拟现实感知交互设备、虚拟环境交互信息设备等智能消费设备制造活动。</w:t>
            </w:r>
          </w:p>
        </w:tc>
      </w:tr>
      <w:tr w14:paraId="25013805">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ECC702A">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A8DFD7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64DA32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电子真空器件制造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4BF4C6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指电子热离子管、冷阴极管或光电阴极管及其他真空电子器件，以及电子管零件的制造。</w:t>
            </w:r>
          </w:p>
        </w:tc>
      </w:tr>
      <w:tr w14:paraId="2A0A1A28">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66B3">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23B">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2F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半导体分立器件制造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216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包括对半导体二极管、半导体三极管、小信号晶体管、导体敏感器件和其他半导体分立器件的制造活动。</w:t>
            </w:r>
          </w:p>
        </w:tc>
      </w:tr>
      <w:tr w14:paraId="5DB3091E">
        <w:tblPrEx>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62B316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25148C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C0650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集成电路制造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231533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单片集成电路、混合式集成电路的制造。包括对下列集成电路的制造活动：集成电路圆片；集成电路封装系列；（集成电路成品）；MOS微器件；逻辑电路；存储器；模拟电路；专用电路；智能卡芯片及电子标签芯片；传感器电路；微波集成电路；混合集成电路；集成电路模块；集成电路模块；其他微电子组件。</w:t>
            </w:r>
          </w:p>
        </w:tc>
      </w:tr>
      <w:tr w14:paraId="113F41A9">
        <w:tblPrEx>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B5DB">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CA0D">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EF2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显示器件制造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386D">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r>
      <w:tr w14:paraId="05CD2C9B">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D4AEA87">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9BD19C4">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3975</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3DC41B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半导体照明器件制造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7680E5A">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指用于半导体照明的发光二极管（LED）、有机发光二极管（OLED）器件的制造。</w:t>
            </w:r>
          </w:p>
        </w:tc>
      </w:tr>
      <w:tr w14:paraId="78361E05">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EE8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E9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6BC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光电子器件制造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E4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指利用半导体光—电子（或电—光子）转换效应制成的各种功能器件制造。</w:t>
            </w:r>
          </w:p>
        </w:tc>
      </w:tr>
      <w:tr w14:paraId="19672251">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2EF5C35">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2A2F74D">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3979</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24884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其他电子器件制造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33071B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其他未列明的电子器件的制造。包括下列其他电子器件制造活动：磁卡、IC卡；磁头；光学头；家用天线、调谐器、偏转线圈、录音录像磁鼓、充电器、遥控器、光机引擎；接口；其他家用音视频设备用配件；其他未列明的电子器件的制造。</w:t>
            </w:r>
          </w:p>
        </w:tc>
      </w:tr>
      <w:tr w14:paraId="104F1989">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96F">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1B55">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012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电阻电容电感元件制造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850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指电容器（包括超级电容器）、电阻器、电位器、电感器件、电子变压器件的制造。</w:t>
            </w:r>
          </w:p>
        </w:tc>
      </w:tr>
      <w:tr w14:paraId="01DC61D0">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F5E61CB">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2D1F47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32B1BA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电子电路制造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E75C05D">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指在绝缘板上通过常规或非常规的印刷工艺，使导电元件、触点或电感器件、电阻器和电容器等其他印刷元件组成的电路及专用元件的制造。</w:t>
            </w:r>
          </w:p>
        </w:tc>
      </w:tr>
      <w:tr w14:paraId="2B147AEE">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8CD4">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812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6E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敏感元件及传感器制造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259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指按一定规律，将感受到的信息转换成为电信号或其他所需形式的信息输出的敏感元件及传感器的制造。</w:t>
            </w:r>
          </w:p>
        </w:tc>
      </w:tr>
      <w:tr w14:paraId="340D4AEB">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40E723E">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8B8BA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3984</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1D54B9D">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电声器件及零件制造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025F476">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包括通信传声器件、传声器（麦克风）、扬声器、蜂鸣器、蜂鸣片、电声配件、机芯等其他电声器件及零件制造活动。</w:t>
            </w:r>
          </w:p>
        </w:tc>
      </w:tr>
      <w:tr w14:paraId="673889AA">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516">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A1A">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6D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电子专用材料制造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44D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电子元器件、组件及系统制备的专用电子功能材料、互联与封装材料、工艺及辅助材料的制造，包括半导体材料、光电子材料、磁性材料、锂电池材料、电子陶瓷材料、覆铜板及铜箔材料、电子化工材料等。</w:t>
            </w:r>
          </w:p>
        </w:tc>
      </w:tr>
      <w:tr w14:paraId="5A28423A">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F726C77">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059A86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3989</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D84D98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其他电子元件制造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AB6A09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未列明的电子元件及组件的制造。包括下列其他电子元件制造活动：频率元器件制造；频率元器件制造；连接器与线缆组件；开关按钮；控制继电器；电子结构件（金属、陶瓷、塑料、电木等制）；触点元件、引线、模切件；其他电子元件、组件零件。</w:t>
            </w:r>
          </w:p>
        </w:tc>
      </w:tr>
      <w:tr w14:paraId="1AFDD49F">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476">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A6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11DA">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其他电子设备制造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1D2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子（气）物理设备及其他未列明的电子设备的制造。包括下列其他电子设备制造活动：消声器（噪音控制设备）；噪音与振动控制材料及元件；电子快译通、电子记事本、电子词典等电子设备；电子（气）加速器；邻近卡及签；电子白板；其他未包括电子设备。</w:t>
            </w:r>
          </w:p>
        </w:tc>
      </w:tr>
      <w:tr w14:paraId="760DCBA2">
        <w:trPr>
          <w:trHeight w:val="270" w:hRule="atLeast"/>
        </w:trPr>
        <w:tc>
          <w:tcPr>
            <w:tcW w:w="8417" w:type="dxa"/>
            <w:gridSpan w:val="4"/>
            <w:tcBorders>
              <w:top w:val="nil"/>
              <w:left w:val="nil"/>
              <w:bottom w:val="nil"/>
              <w:right w:val="nil"/>
            </w:tcBorders>
            <w:shd w:val="clear" w:color="auto" w:fill="auto"/>
            <w:noWrap/>
            <w:vAlign w:val="center"/>
          </w:tcPr>
          <w:p w14:paraId="7337AA20">
            <w:pPr>
              <w:widowControl/>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二、电子信息机电制造业</w:t>
            </w:r>
          </w:p>
        </w:tc>
      </w:tr>
      <w:tr w14:paraId="7C41130D">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DEA0">
            <w:pPr>
              <w:widowControl/>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序号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F7BF">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行业代码</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53E3">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行业名称</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09EF">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备注</w:t>
            </w:r>
          </w:p>
        </w:tc>
      </w:tr>
      <w:tr w14:paraId="118C1312">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D36BEB0">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5FBB8C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2330</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1D6867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记录媒介复制</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2CE455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指将母带、母盘上的信息进行批量翻录的生产活动。</w:t>
            </w:r>
          </w:p>
        </w:tc>
      </w:tr>
      <w:tr w14:paraId="5EB07876">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30F6">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B0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2664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08A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文化用信息化学品制造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8C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指电影、照相、医用、幻灯及投影用感光材料、冲洗套药，磁、光记录材料，光纤维通讯用辅助材料，及其专用化学制剂的制造。</w:t>
            </w:r>
          </w:p>
        </w:tc>
      </w:tr>
      <w:tr w14:paraId="4C848A82">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A5D4ABE">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2028C5F">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3813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786D3C6">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微特电机及组件制造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0A55AC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微型特种电机、减速器及零组件的制造。包括下列微特电机及组件制造活动：微型特种电机及组件，减速器；控制微电机；驱动微电机；移动通信终端用微型振动电机；专用微特电机；玩具电动机；微电动机零件。</w:t>
            </w:r>
          </w:p>
        </w:tc>
      </w:tr>
      <w:tr w14:paraId="5D254E8A">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B0B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5E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3822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72C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电容器及其配套设备制造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0B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指电力电容器及其配套装置和电容器零件的制造。</w:t>
            </w:r>
          </w:p>
        </w:tc>
      </w:tr>
      <w:tr w14:paraId="535325EB">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640FCD5">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7662C8">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3824</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75E470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电力电子元器件制造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71553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指用于电能变换和控制（从而实现运动控制）的电子元器件的制造。</w:t>
            </w:r>
          </w:p>
        </w:tc>
      </w:tr>
      <w:tr w14:paraId="78E09152">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F65A">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C9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2DA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光伏设备及元器件制造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32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指太阳能组件（太阳能电池）、控制设备及其他太阳能设备和元器件制造；不包括太阳能用蓄电池制造。</w:t>
            </w:r>
          </w:p>
        </w:tc>
      </w:tr>
      <w:tr w14:paraId="515902BC">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8EE8E69">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D012EB6">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3831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5F7C53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电线、电缆制造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0F5F24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指在电力输配、电能传送，声音、文字、图像等信息传播，以及照明等各方面所使用的电线、电缆的制造。</w:t>
            </w:r>
          </w:p>
        </w:tc>
      </w:tr>
      <w:tr w14:paraId="7AC34BB1">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DAE1">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B28">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3832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C5A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光纤制造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25F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指将电的信号变成光的信号，进行声音、文字、图像等信息传输的光纤的制造。</w:t>
            </w:r>
          </w:p>
        </w:tc>
      </w:tr>
      <w:tr w14:paraId="5B1748F7">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958945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6D3C6FA">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3833</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D3BACF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光缆制造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AEEDBFA">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指利用置于包覆套中的一根或多根光纤作为传输媒质并可以单独或成组使用的光缆的制造。</w:t>
            </w:r>
          </w:p>
        </w:tc>
      </w:tr>
      <w:tr w14:paraId="6FA4B5F6">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9ECF">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491">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3841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C4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锂离子电池制造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7A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指以锂离子嵌入化合物为正极材料电池的制造。</w:t>
            </w:r>
          </w:p>
        </w:tc>
      </w:tr>
      <w:tr w14:paraId="50FE6258">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FDF3F5B">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0A3EE8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3842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5E8648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镍氢电池制造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E79D97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以储氢合金为负极材料，氢氧化镍为正极材料，电解液是含氢氧化锂（LiOH）的氢氧化钾（KOH）水溶液的电池的制造。</w:t>
            </w:r>
          </w:p>
        </w:tc>
      </w:tr>
      <w:tr w14:paraId="440E0A0D">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3C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275">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3843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48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铅蓄电池制造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2C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指以铅及氧化物为正负极材料，电解液为硫酸水溶液的电池制造。</w:t>
            </w:r>
          </w:p>
        </w:tc>
      </w:tr>
      <w:tr w14:paraId="2A520BA8">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202F522">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F39C039">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3844</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9954C8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锌锰电池制造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93C065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指以二氧化锰为正极，锌为负极的原电池的制造。</w:t>
            </w:r>
          </w:p>
        </w:tc>
      </w:tr>
      <w:tr w14:paraId="5B065638">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015">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EDB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3849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F49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其他电池制造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44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包括下列其他电池制造活动：超级电容器储能器件或装置；扣式氧化银原电池（组）；其它蓄电池制造；燃料电池；物理电池（部分）；其他原电池（组）零件；扣式原电池零件；扣式原电池零件；蓄电池零部件和其他电池制造活动。</w:t>
            </w:r>
          </w:p>
        </w:tc>
      </w:tr>
      <w:tr w14:paraId="2BD2E3D8">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FAFFFF">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A23BBC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3871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9B96CF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电光源制造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CED827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电光源也称灯泡或电灯，指将电能转变为光的器件的制造；目前按发光原理可分为白炽灯（指因电流通过使钨丝白炽而发光的灯）和气体放电灯（指电流通过灯两端的电极形成气体放电而产生光的灯）。</w:t>
            </w:r>
          </w:p>
        </w:tc>
      </w:tr>
      <w:tr w14:paraId="62F05C69">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869D">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A453">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3874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22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智能照明器具制造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513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14:paraId="14718538">
        <w:tblPrEx>
          <w:tblCellMar>
            <w:top w:w="0" w:type="dxa"/>
            <w:left w:w="108" w:type="dxa"/>
            <w:bottom w:w="0" w:type="dxa"/>
            <w:right w:w="108" w:type="dxa"/>
          </w:tblCellMar>
        </w:tblPrEx>
        <w:trPr>
          <w:trHeight w:val="270" w:hRule="atLeast"/>
        </w:trPr>
        <w:tc>
          <w:tcPr>
            <w:tcW w:w="8417" w:type="dxa"/>
            <w:gridSpan w:val="4"/>
            <w:tcBorders>
              <w:top w:val="nil"/>
              <w:left w:val="nil"/>
              <w:bottom w:val="nil"/>
              <w:right w:val="nil"/>
            </w:tcBorders>
            <w:shd w:val="clear" w:color="auto" w:fill="auto"/>
            <w:noWrap/>
            <w:vAlign w:val="center"/>
          </w:tcPr>
          <w:p w14:paraId="77D413AA">
            <w:pPr>
              <w:widowControl/>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三、专用电子设备制造业</w:t>
            </w:r>
          </w:p>
        </w:tc>
      </w:tr>
      <w:tr w14:paraId="0C920368">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76CC">
            <w:pPr>
              <w:widowControl/>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序号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E086">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行业代码</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CA60">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行业名称</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279E">
            <w:pPr>
              <w:widowControl/>
              <w:jc w:val="left"/>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备注</w:t>
            </w:r>
          </w:p>
        </w:tc>
      </w:tr>
      <w:tr w14:paraId="3510DA18">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5A962A1">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E78F811">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3472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122A5D9">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幻灯及投影设备制造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DBCBEC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指通过媒体将在电子成像器件上的文字图像、胶片上的文字图像、纸张上的文字图像及实物投射到银幕上的各种设备、器材及零配件的制造。</w:t>
            </w:r>
          </w:p>
        </w:tc>
      </w:tr>
      <w:tr w14:paraId="5A580545">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D19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890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3475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124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 xml:space="preserve">计算器及货币专用设备制造  </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2E7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指金融、商业、交通及办公等使用的电子计算器、具有计算功能的数据记录、重现和显示机器的制造；以及货币专用设备及类似机械的制造。</w:t>
            </w:r>
          </w:p>
        </w:tc>
      </w:tr>
      <w:tr w14:paraId="53D81FAD">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9D29BE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174AA6A">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3491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8E21E7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工业机器人制造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BC752C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指用于工业自动化领域的工业机器人的制造。</w:t>
            </w:r>
          </w:p>
        </w:tc>
      </w:tr>
      <w:tr w14:paraId="6ECF60CB">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47F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30B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3493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C05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增材制造装备制造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FF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包括增材制造设备（3D打印机）、 增材制造设备零部件等增材制造装备制造活动。</w:t>
            </w:r>
          </w:p>
        </w:tc>
      </w:tr>
      <w:tr w14:paraId="191C0CC0">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B0F2AB8">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69BC2E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3562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3A4813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半导体器件专用设备制造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1DA98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指生产集成电路、二极管（含发光二极管）、三极管、太阳能电池片的设备的制造。</w:t>
            </w:r>
          </w:p>
        </w:tc>
      </w:tr>
      <w:tr w14:paraId="2C691A98">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4C1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90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3563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50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电子元器件与机电组件设备制造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76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指生产电容、电阻、电感、印制电路板、电声器件、锂离子电池等电子元器件与机电组件的设备的制造。</w:t>
            </w:r>
          </w:p>
        </w:tc>
      </w:tr>
      <w:tr w14:paraId="4E029996">
        <w:tblPrEx>
          <w:tblCellMar>
            <w:top w:w="0" w:type="dxa"/>
            <w:left w:w="108" w:type="dxa"/>
            <w:bottom w:w="0" w:type="dxa"/>
            <w:right w:w="108" w:type="dxa"/>
          </w:tblCellMar>
        </w:tblPrEx>
        <w:trPr>
          <w:trHeight w:val="1125"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C58A3D9">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59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02EDEF1">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3569</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F932E5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其他电子专用设备制造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0D4CBC5">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电子（气）物理设备及其他未列明的电子设备的制造。包括下列电子专用设备制造活动：电子真空器件生产设备；平板显示器件（FPD）生产设备；空气净化设备、电子工艺用气体、水纯化设备、废水废气处理设备、电磁屏蔽设备、防静电设备；气候环境模拟和可靠性试验设备；电子整机装联设备（含有引线电子元器件装联设备、表面贴装（SMT）设备）；其他电子工业专用设备。</w:t>
            </w:r>
          </w:p>
        </w:tc>
      </w:tr>
      <w:tr w14:paraId="5D6E6FAC">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4D7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CB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3581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2C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医疗诊断、监护及治疗设备制造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CB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指用于内科、外科、眼科、妇产科、中医等医疗专用诊断、监护、治疗等方面的设备制造。</w:t>
            </w:r>
          </w:p>
        </w:tc>
      </w:tr>
      <w:tr w14:paraId="03752D17">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5D5543C">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CF0E46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3891</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A30051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电气信号设备装置制造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4D1A88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指交通运输工具（如机动车、船舶、铁道车辆等）专用信号装置及各种电气音响或视觉报警、警告、指示装置的制造，以及其他电气声像信号装置的制造。</w:t>
            </w:r>
          </w:p>
        </w:tc>
      </w:tr>
      <w:tr w14:paraId="3758FD9E">
        <w:tblPrEx>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081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CFF0">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31A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工业自动控制系统装置制造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C7D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指用于连续或断续生产制造过程中，测量和控制生产制造过程的温度、压力、流量、物位等变量或者物体位置、倾斜、旋转等参数的工业用计算机控制系统、检测仪表、执行机构和装置的制造。</w:t>
            </w:r>
          </w:p>
        </w:tc>
      </w:tr>
      <w:tr w14:paraId="37343B35">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F79AC7A">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63</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65C4A6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4012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441C4D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电工仪器仪表制造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32A0E23">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指用于电压、电流、电阻、功率等电磁量的测量、计量、采集、监测、分析、处理、检验与控制用仪器仪表及系统装置的制造。</w:t>
            </w:r>
          </w:p>
        </w:tc>
      </w:tr>
      <w:tr w14:paraId="23CE9553">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CA9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EB6">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9A2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环境监测专用仪器仪表制造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14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指对环境中的污染物、噪声、放射性物质、电磁波等进行监测和监控的专用仪器仪表及系统装置的制造。</w:t>
            </w:r>
          </w:p>
        </w:tc>
      </w:tr>
      <w:tr w14:paraId="3F54F7CF">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6331A60">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65</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3E98BD7">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4022</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3AAC8D7">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运输设备及生产用计数仪表制造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92548A1">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指汽车、船舶及工业生产用转数计、生产计数器、里程记录器及类似仪表的制造。</w:t>
            </w:r>
          </w:p>
        </w:tc>
      </w:tr>
      <w:tr w14:paraId="74D049EE">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0D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1E8E">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630">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导航、测绘、气象及海洋专用仪器制造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DF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指用于气象、海洋、水文、天文、地理空间、航海、航空等方面的导航、制导、测量仪器和仪表及类似装置的制造。</w:t>
            </w:r>
          </w:p>
        </w:tc>
      </w:tr>
      <w:tr w14:paraId="06D54E47">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2FF677F">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67</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544FC2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4024</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3114BB">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农林牧渔专用仪器仪表制造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4D3822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指农、林、牧、渔生产专用仪器、仪表及类似装置的制造。</w:t>
            </w:r>
          </w:p>
        </w:tc>
      </w:tr>
      <w:tr w14:paraId="33098F0B">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03B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2056">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F3E">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地质勘探和地震专用仪器制造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E8B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指地质勘探、钻采、地震等地球物理专用仪器、仪表及类似装置的制造。</w:t>
            </w:r>
          </w:p>
        </w:tc>
      </w:tr>
      <w:tr w14:paraId="52237526">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6CEB9A6">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69</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8183E88">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4026</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C93B37C">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教学专用仪器制造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B759D38">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指专供教学示范或展览，而无其他用途的专用仪器的制造。</w:t>
            </w:r>
          </w:p>
        </w:tc>
      </w:tr>
      <w:tr w14:paraId="78AC24A3">
        <w:tblPrEx>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5BC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70C">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35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核子及核辐射测量仪器制造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7C12">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指专门用于核离子射线的测量或检验的仪器、装置，核辐射探测器等核专业用仪器仪表的制造。</w:t>
            </w:r>
          </w:p>
        </w:tc>
      </w:tr>
      <w:tr w14:paraId="4EE8EC60">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D08F904">
            <w:pPr>
              <w:widowControl/>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71</w:t>
            </w:r>
          </w:p>
        </w:tc>
        <w:tc>
          <w:tcPr>
            <w:tcW w:w="57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880E2FF">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4028</w:t>
            </w:r>
          </w:p>
        </w:tc>
        <w:tc>
          <w:tcPr>
            <w:tcW w:w="21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B8AA83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电子测量仪器制造</w:t>
            </w:r>
          </w:p>
        </w:tc>
        <w:tc>
          <w:tcPr>
            <w:tcW w:w="512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E69C2D">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指用电子技术实现对被测对象（电子产品）的电参数定量检测装置的制造。</w:t>
            </w:r>
          </w:p>
        </w:tc>
      </w:tr>
      <w:tr w14:paraId="191E2474">
        <w:tblPrEx>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560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1182">
            <w:pPr>
              <w:widowControl/>
              <w:jc w:val="righ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4029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838F">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其他专用仪器制造</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4564">
            <w:pPr>
              <w:widowControl/>
              <w:jc w:val="lef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lang w:bidi="ar"/>
              </w:rPr>
              <w:t>指用于纺织、电站热工仪表等其他未列明的专用仪器的制造。</w:t>
            </w:r>
          </w:p>
        </w:tc>
      </w:tr>
    </w:tbl>
    <w:p w14:paraId="00DAAC7C">
      <w:pPr>
        <w:rPr>
          <w:rFonts w:hint="default" w:ascii="Times New Roman" w:hAnsi="Times New Roman" w:eastAsia="黑体" w:cs="Times New Roman"/>
          <w:sz w:val="3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2YxY2U2MTI2YmJlYWJlNGNiNmYwZWY4ODRmMjkifQ=="/>
    <w:docVar w:name="KSO_WPS_MARK_KEY" w:val="5a616df7-f200-4562-b6ec-d7b9499b7b94"/>
  </w:docVars>
  <w:rsids>
    <w:rsidRoot w:val="00C52C2A"/>
    <w:rsid w:val="000151E1"/>
    <w:rsid w:val="003B0DDD"/>
    <w:rsid w:val="003F2077"/>
    <w:rsid w:val="00616F94"/>
    <w:rsid w:val="009224FE"/>
    <w:rsid w:val="009955B8"/>
    <w:rsid w:val="009E7F11"/>
    <w:rsid w:val="00B37A17"/>
    <w:rsid w:val="00BE34AF"/>
    <w:rsid w:val="00C52C2A"/>
    <w:rsid w:val="00CC7017"/>
    <w:rsid w:val="00D434A7"/>
    <w:rsid w:val="00DB5BF5"/>
    <w:rsid w:val="00E8222C"/>
    <w:rsid w:val="00EC7B2F"/>
    <w:rsid w:val="00F37ED8"/>
    <w:rsid w:val="00FF1C02"/>
    <w:rsid w:val="03065425"/>
    <w:rsid w:val="052E228E"/>
    <w:rsid w:val="058B39C0"/>
    <w:rsid w:val="05EC26B0"/>
    <w:rsid w:val="05EE4029"/>
    <w:rsid w:val="091B60FC"/>
    <w:rsid w:val="09EF09C1"/>
    <w:rsid w:val="0AC515BB"/>
    <w:rsid w:val="0B8769D7"/>
    <w:rsid w:val="0BE66B6F"/>
    <w:rsid w:val="0BF70001"/>
    <w:rsid w:val="0BFE4C84"/>
    <w:rsid w:val="0C0444C5"/>
    <w:rsid w:val="0C50423D"/>
    <w:rsid w:val="0D0C7786"/>
    <w:rsid w:val="0EE91E83"/>
    <w:rsid w:val="12737FD2"/>
    <w:rsid w:val="13083D04"/>
    <w:rsid w:val="15B44C2C"/>
    <w:rsid w:val="193208CA"/>
    <w:rsid w:val="19BC2231"/>
    <w:rsid w:val="1B803B6F"/>
    <w:rsid w:val="1C535B6A"/>
    <w:rsid w:val="1D507571"/>
    <w:rsid w:val="1E3649B9"/>
    <w:rsid w:val="1ED61CF8"/>
    <w:rsid w:val="2198541E"/>
    <w:rsid w:val="226D4721"/>
    <w:rsid w:val="23810484"/>
    <w:rsid w:val="24291817"/>
    <w:rsid w:val="250F7D12"/>
    <w:rsid w:val="27235F45"/>
    <w:rsid w:val="279BD4A8"/>
    <w:rsid w:val="29FF56F6"/>
    <w:rsid w:val="2BF01901"/>
    <w:rsid w:val="2CEB696E"/>
    <w:rsid w:val="2F336FA4"/>
    <w:rsid w:val="307B352E"/>
    <w:rsid w:val="31961F6A"/>
    <w:rsid w:val="31F63288"/>
    <w:rsid w:val="33F151B2"/>
    <w:rsid w:val="347A51A8"/>
    <w:rsid w:val="34E56399"/>
    <w:rsid w:val="35F9FFE6"/>
    <w:rsid w:val="368340BC"/>
    <w:rsid w:val="37272C99"/>
    <w:rsid w:val="37DC7A31"/>
    <w:rsid w:val="37FE39FA"/>
    <w:rsid w:val="38AE429A"/>
    <w:rsid w:val="38C25B86"/>
    <w:rsid w:val="3A3849F4"/>
    <w:rsid w:val="3C2679C3"/>
    <w:rsid w:val="3C4B16BE"/>
    <w:rsid w:val="3D5B5B00"/>
    <w:rsid w:val="3E9055C8"/>
    <w:rsid w:val="40055B41"/>
    <w:rsid w:val="401663B0"/>
    <w:rsid w:val="40577F7B"/>
    <w:rsid w:val="4134048C"/>
    <w:rsid w:val="460C2C33"/>
    <w:rsid w:val="46F30DEA"/>
    <w:rsid w:val="477F442B"/>
    <w:rsid w:val="47CA0235"/>
    <w:rsid w:val="4848025D"/>
    <w:rsid w:val="4AC5484B"/>
    <w:rsid w:val="4ED84B4D"/>
    <w:rsid w:val="4F495A4B"/>
    <w:rsid w:val="4F562939"/>
    <w:rsid w:val="4F5B752C"/>
    <w:rsid w:val="4F603E25"/>
    <w:rsid w:val="4F936CC6"/>
    <w:rsid w:val="509E3B74"/>
    <w:rsid w:val="50CF7392"/>
    <w:rsid w:val="51E25CE3"/>
    <w:rsid w:val="525D6FB3"/>
    <w:rsid w:val="52A7776D"/>
    <w:rsid w:val="541B49D2"/>
    <w:rsid w:val="55E509DA"/>
    <w:rsid w:val="55F85BEE"/>
    <w:rsid w:val="58847CC6"/>
    <w:rsid w:val="58E33F62"/>
    <w:rsid w:val="594370F8"/>
    <w:rsid w:val="59A262C3"/>
    <w:rsid w:val="5CAA459D"/>
    <w:rsid w:val="5D555608"/>
    <w:rsid w:val="5DDF38B6"/>
    <w:rsid w:val="5F0F1702"/>
    <w:rsid w:val="5F210167"/>
    <w:rsid w:val="5F5D2E4C"/>
    <w:rsid w:val="605C4F26"/>
    <w:rsid w:val="61BF394A"/>
    <w:rsid w:val="62194B7D"/>
    <w:rsid w:val="621B317A"/>
    <w:rsid w:val="62355F0F"/>
    <w:rsid w:val="62482255"/>
    <w:rsid w:val="62CE0394"/>
    <w:rsid w:val="635428C8"/>
    <w:rsid w:val="63FE163C"/>
    <w:rsid w:val="66650F64"/>
    <w:rsid w:val="66E47DAE"/>
    <w:rsid w:val="68386205"/>
    <w:rsid w:val="68DE6D4D"/>
    <w:rsid w:val="693E00D6"/>
    <w:rsid w:val="69712459"/>
    <w:rsid w:val="6AF428B7"/>
    <w:rsid w:val="6B8310F6"/>
    <w:rsid w:val="6BF64EAE"/>
    <w:rsid w:val="6BF91D7C"/>
    <w:rsid w:val="6D351FB7"/>
    <w:rsid w:val="6D401DE3"/>
    <w:rsid w:val="6DBB52C5"/>
    <w:rsid w:val="6F4F4B7E"/>
    <w:rsid w:val="726B5B54"/>
    <w:rsid w:val="72874010"/>
    <w:rsid w:val="72B77140"/>
    <w:rsid w:val="74122DC6"/>
    <w:rsid w:val="74C50E20"/>
    <w:rsid w:val="75122761"/>
    <w:rsid w:val="760D0CD1"/>
    <w:rsid w:val="79CD2C51"/>
    <w:rsid w:val="79FA674A"/>
    <w:rsid w:val="7D036989"/>
    <w:rsid w:val="7D6C7155"/>
    <w:rsid w:val="7ECF1219"/>
    <w:rsid w:val="8BD7FB22"/>
    <w:rsid w:val="B7F55632"/>
    <w:rsid w:val="BE2F145D"/>
    <w:rsid w:val="CB9E6145"/>
    <w:rsid w:val="E8FBE2CA"/>
    <w:rsid w:val="FF7625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next w:val="1"/>
    <w:qFormat/>
    <w:uiPriority w:val="99"/>
    <w:pPr>
      <w:widowControl w:val="0"/>
      <w:spacing w:beforeAutospacing="1" w:afterAutospacing="1" w:line="552" w:lineRule="exact"/>
      <w:ind w:left="420" w:leftChars="200" w:firstLine="420" w:firstLineChars="200"/>
      <w:jc w:val="both"/>
    </w:pPr>
    <w:rPr>
      <w:rFonts w:ascii="Times New Roman" w:hAnsi="Times New Roman" w:eastAsia="仿宋_GB2312" w:cs="黑体"/>
      <w:kern w:val="2"/>
      <w:sz w:val="32"/>
      <w:szCs w:val="21"/>
      <w:lang w:val="en-US" w:eastAsia="zh-CN" w:bidi="ar-SA"/>
    </w:rPr>
  </w:style>
  <w:style w:type="paragraph" w:styleId="3">
    <w:name w:val="Normal Indent"/>
    <w:basedOn w:val="1"/>
    <w:qFormat/>
    <w:uiPriority w:val="0"/>
    <w:pPr>
      <w:ind w:firstLine="630"/>
    </w:pPr>
    <w:rPr>
      <w:kern w:val="0"/>
    </w:rPr>
  </w:style>
  <w:style w:type="paragraph" w:styleId="4">
    <w:name w:val="endnote text"/>
    <w:basedOn w:val="1"/>
    <w:qFormat/>
    <w:uiPriority w:val="99"/>
    <w:pPr>
      <w:snapToGrid w:val="0"/>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uiPriority w:val="20"/>
    <w:rPr>
      <w:rFonts w:eastAsia="楷体_GB2312"/>
      <w:b/>
      <w:iCs/>
      <w:sz w:val="32"/>
    </w:rPr>
  </w:style>
  <w:style w:type="paragraph" w:customStyle="1" w:styleId="11">
    <w:name w:val="正文-公1"/>
    <w:basedOn w:val="1"/>
    <w:qFormat/>
    <w:uiPriority w:val="99"/>
    <w:pPr>
      <w:ind w:firstLine="200" w:firstLineChars="200"/>
    </w:p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6685</Words>
  <Characters>7106</Characters>
  <Lines>57</Lines>
  <Paragraphs>16</Paragraphs>
  <TotalTime>7</TotalTime>
  <ScaleCrop>false</ScaleCrop>
  <LinksUpToDate>false</LinksUpToDate>
  <CharactersWithSpaces>7643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2024-05-02T07:55:00Z</dcterms:created>
  <dc:creator>Administrator</dc:creator>
  <cp:lastModifiedBy>cxjx</cp:lastModifiedBy>
  <cp:lastPrinted>2024-05-08T02:04:00Z</cp:lastPrinted>
  <dcterms:modified xsi:type="dcterms:W3CDTF">2026-01-19T15:38:11Z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19366A8C924348B9A0F3F5C038537046_12</vt:lpwstr>
  </property>
</Properties>
</file>