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546A6">
      <w:pPr>
        <w:pStyle w:val="3"/>
        <w:tabs>
          <w:tab w:val="left" w:pos="8640"/>
        </w:tabs>
        <w:spacing w:line="580" w:lineRule="exact"/>
        <w:rPr>
          <w:rFonts w:ascii="黑体" w:hAnsi="黑体" w:eastAsia="黑体" w:cs="黑体"/>
          <w:sz w:val="32"/>
          <w:szCs w:val="32"/>
        </w:rPr>
      </w:pPr>
      <w:r>
        <w:rPr>
          <w:rFonts w:hint="eastAsia" w:ascii="黑体" w:hAnsi="黑体" w:eastAsia="黑体" w:cs="黑体"/>
          <w:sz w:val="32"/>
          <w:szCs w:val="32"/>
        </w:rPr>
        <w:t>附件清单</w:t>
      </w:r>
    </w:p>
    <w:p w14:paraId="684417F5">
      <w:pPr>
        <w:spacing w:line="580" w:lineRule="exact"/>
        <w:jc w:val="left"/>
        <w:rPr>
          <w:rFonts w:ascii="黑体" w:hAnsi="黑体" w:eastAsia="黑体" w:cs="黑体"/>
          <w:sz w:val="32"/>
          <w:szCs w:val="32"/>
        </w:rPr>
      </w:pPr>
      <w:r>
        <w:rPr>
          <w:rFonts w:hint="eastAsia" w:ascii="黑体" w:hAnsi="黑体" w:eastAsia="黑体" w:cs="黑体"/>
          <w:sz w:val="32"/>
          <w:szCs w:val="32"/>
        </w:rPr>
        <w:t>1.项目可行性报告（附件1）</w:t>
      </w:r>
    </w:p>
    <w:p w14:paraId="1758010D">
      <w:pPr>
        <w:spacing w:line="580" w:lineRule="exact"/>
        <w:jc w:val="left"/>
        <w:rPr>
          <w:rFonts w:ascii="黑体" w:hAnsi="黑体" w:eastAsia="黑体" w:cs="黑体"/>
          <w:sz w:val="32"/>
          <w:szCs w:val="32"/>
        </w:rPr>
      </w:pPr>
      <w:r>
        <w:rPr>
          <w:rFonts w:hint="eastAsia" w:ascii="黑体" w:hAnsi="黑体" w:eastAsia="黑体" w:cs="黑体"/>
          <w:sz w:val="32"/>
          <w:szCs w:val="32"/>
        </w:rPr>
        <w:t>2.其他来源资金承诺书（附件2）</w:t>
      </w:r>
    </w:p>
    <w:p w14:paraId="262D0A8B">
      <w:pPr>
        <w:spacing w:line="580" w:lineRule="exact"/>
        <w:jc w:val="left"/>
        <w:rPr>
          <w:rFonts w:ascii="黑体" w:hAnsi="黑体" w:eastAsia="黑体" w:cs="黑体"/>
          <w:sz w:val="32"/>
          <w:szCs w:val="32"/>
        </w:rPr>
      </w:pPr>
      <w:r>
        <w:rPr>
          <w:rFonts w:hint="eastAsia" w:ascii="黑体" w:hAnsi="黑体" w:eastAsia="黑体" w:cs="黑体"/>
          <w:sz w:val="32"/>
          <w:szCs w:val="32"/>
        </w:rPr>
        <w:t>3.申报诚信承诺书（附件3）</w:t>
      </w:r>
    </w:p>
    <w:p w14:paraId="28FA4087">
      <w:pPr>
        <w:spacing w:line="580" w:lineRule="exact"/>
        <w:jc w:val="left"/>
        <w:rPr>
          <w:rFonts w:ascii="黑体" w:hAnsi="黑体" w:eastAsia="黑体" w:cs="黑体"/>
          <w:sz w:val="32"/>
          <w:szCs w:val="32"/>
        </w:rPr>
      </w:pPr>
      <w:r>
        <w:rPr>
          <w:rFonts w:hint="eastAsia" w:ascii="黑体" w:hAnsi="黑体" w:eastAsia="黑体" w:cs="黑体"/>
          <w:sz w:val="32"/>
          <w:szCs w:val="32"/>
        </w:rPr>
        <w:t>4.查新报告（近半年内有效）</w:t>
      </w:r>
    </w:p>
    <w:p w14:paraId="238A4034">
      <w:pPr>
        <w:spacing w:line="580" w:lineRule="exact"/>
        <w:jc w:val="left"/>
        <w:rPr>
          <w:rFonts w:ascii="黑体" w:hAnsi="黑体" w:eastAsia="黑体" w:cs="黑体"/>
          <w:sz w:val="32"/>
          <w:szCs w:val="32"/>
        </w:rPr>
      </w:pPr>
      <w:r>
        <w:rPr>
          <w:rFonts w:hint="eastAsia" w:ascii="黑体" w:hAnsi="黑体" w:eastAsia="黑体" w:cs="黑体"/>
          <w:sz w:val="32"/>
          <w:szCs w:val="32"/>
        </w:rPr>
        <w:t>5.</w:t>
      </w:r>
      <w:r>
        <w:rPr>
          <w:rFonts w:ascii="黑体" w:hAnsi="黑体" w:eastAsia="黑体" w:cs="黑体"/>
          <w:sz w:val="32"/>
          <w:szCs w:val="32"/>
        </w:rPr>
        <w:t>已产生的项目研发经费和相应的国际科技合作费用凭证</w:t>
      </w:r>
      <w:r>
        <w:rPr>
          <w:rFonts w:hint="eastAsia" w:ascii="黑体" w:hAnsi="黑体" w:eastAsia="黑体" w:cs="黑体"/>
          <w:sz w:val="32"/>
          <w:szCs w:val="32"/>
        </w:rPr>
        <w:t>（申报单位为企业的必传）</w:t>
      </w:r>
    </w:p>
    <w:p w14:paraId="09CDD779">
      <w:pPr>
        <w:spacing w:line="580" w:lineRule="exact"/>
        <w:jc w:val="left"/>
        <w:rPr>
          <w:rFonts w:ascii="黑体" w:hAnsi="黑体" w:eastAsia="黑体" w:cs="黑体"/>
          <w:sz w:val="32"/>
          <w:szCs w:val="32"/>
        </w:rPr>
      </w:pPr>
      <w:r>
        <w:rPr>
          <w:rFonts w:hint="eastAsia" w:ascii="黑体" w:hAnsi="黑体" w:eastAsia="黑体" w:cs="黑体"/>
          <w:sz w:val="32"/>
          <w:szCs w:val="32"/>
        </w:rPr>
        <w:t>6.相关合作基础</w:t>
      </w:r>
    </w:p>
    <w:p w14:paraId="38CFE27F">
      <w:pPr>
        <w:spacing w:line="580" w:lineRule="exact"/>
        <w:jc w:val="left"/>
        <w:rPr>
          <w:rFonts w:ascii="黑体" w:hAnsi="黑体" w:eastAsia="黑体" w:cs="黑体"/>
          <w:sz w:val="32"/>
          <w:szCs w:val="32"/>
        </w:rPr>
      </w:pPr>
      <w:r>
        <w:rPr>
          <w:rFonts w:hint="eastAsia" w:ascii="黑体" w:hAnsi="黑体" w:eastAsia="黑体" w:cs="黑体"/>
          <w:sz w:val="32"/>
          <w:szCs w:val="32"/>
        </w:rPr>
        <w:t>7.相关研究成果证明</w:t>
      </w:r>
    </w:p>
    <w:p w14:paraId="1A30FC0E">
      <w:pPr>
        <w:spacing w:line="580" w:lineRule="exact"/>
        <w:jc w:val="left"/>
        <w:rPr>
          <w:rFonts w:ascii="黑体" w:hAnsi="黑体" w:eastAsia="黑体" w:cs="黑体"/>
          <w:sz w:val="32"/>
          <w:szCs w:val="32"/>
        </w:rPr>
      </w:pPr>
      <w:r>
        <w:rPr>
          <w:rFonts w:hint="eastAsia" w:ascii="黑体" w:hAnsi="黑体" w:eastAsia="黑体" w:cs="黑体"/>
          <w:sz w:val="32"/>
          <w:szCs w:val="32"/>
        </w:rPr>
        <w:t>8.近2年财务审计报告或财务报表（合作单位为企业的，必传）（加盖单位公章）</w:t>
      </w:r>
    </w:p>
    <w:p w14:paraId="6442575C">
      <w:pPr>
        <w:spacing w:line="580" w:lineRule="exact"/>
        <w:jc w:val="left"/>
        <w:rPr>
          <w:rFonts w:ascii="黑体" w:hAnsi="黑体" w:eastAsia="黑体" w:cs="黑体"/>
          <w:sz w:val="32"/>
          <w:szCs w:val="32"/>
        </w:rPr>
      </w:pPr>
      <w:r>
        <w:rPr>
          <w:rFonts w:hint="eastAsia" w:ascii="黑体" w:hAnsi="黑体" w:eastAsia="黑体" w:cs="黑体"/>
          <w:sz w:val="32"/>
          <w:szCs w:val="32"/>
        </w:rPr>
        <w:t>9.其他相关附件（科研条件、管理制度等）</w:t>
      </w:r>
    </w:p>
    <w:p w14:paraId="601E600D"/>
    <w:p w14:paraId="0857C7B0"/>
    <w:p w14:paraId="2A94732C"/>
    <w:p w14:paraId="1C13165C"/>
    <w:p w14:paraId="234D83D1"/>
    <w:p w14:paraId="6FC6ABD6"/>
    <w:p w14:paraId="33BB1273"/>
    <w:p w14:paraId="2ABF9A39"/>
    <w:p w14:paraId="138C4B63"/>
    <w:p w14:paraId="0834BDCE"/>
    <w:p w14:paraId="6A623B16"/>
    <w:p w14:paraId="55819E1F"/>
    <w:p w14:paraId="689BF103"/>
    <w:p w14:paraId="4179F38E"/>
    <w:p w14:paraId="7E8164E6"/>
    <w:p w14:paraId="4508D559"/>
    <w:p w14:paraId="7EED92AB"/>
    <w:p w14:paraId="7B209411"/>
    <w:p w14:paraId="2BDD4A63"/>
    <w:p w14:paraId="637B7554"/>
    <w:p w14:paraId="12510EA8">
      <w:r>
        <w:br w:type="page"/>
      </w:r>
    </w:p>
    <w:p w14:paraId="13B5B152">
      <w:pPr>
        <w:spacing w:line="580" w:lineRule="exact"/>
        <w:jc w:val="left"/>
        <w:rPr>
          <w:rFonts w:ascii="仿宋_GB2312" w:hAnsi="仿宋_GB2312" w:eastAsia="仿宋_GB2312" w:cs="仿宋_GB2312"/>
          <w:sz w:val="24"/>
        </w:rPr>
        <w:sectPr>
          <w:pgSz w:w="11906" w:h="16838"/>
          <w:pgMar w:top="1440" w:right="1800" w:bottom="1440" w:left="1800" w:header="851" w:footer="992" w:gutter="0"/>
          <w:cols w:space="720" w:num="1"/>
          <w:docGrid w:type="lines" w:linePitch="312" w:charSpace="0"/>
        </w:sectPr>
      </w:pPr>
    </w:p>
    <w:p w14:paraId="3C6040F9">
      <w:pPr>
        <w:spacing w:line="360" w:lineRule="auto"/>
        <w:jc w:val="left"/>
        <w:rPr>
          <w:rFonts w:ascii="宋体" w:hAnsi="宋体" w:cs="宋体"/>
          <w:b/>
          <w:bCs/>
          <w:sz w:val="28"/>
          <w:szCs w:val="28"/>
        </w:rPr>
      </w:pPr>
      <w:r>
        <w:rPr>
          <w:rFonts w:hint="eastAsia" w:ascii="宋体" w:hAnsi="宋体" w:cs="宋体"/>
          <w:b/>
          <w:bCs/>
          <w:sz w:val="28"/>
          <w:szCs w:val="28"/>
        </w:rPr>
        <w:t>附件1：</w:t>
      </w:r>
    </w:p>
    <w:p w14:paraId="53A97469">
      <w:pPr>
        <w:spacing w:line="360" w:lineRule="auto"/>
        <w:jc w:val="left"/>
        <w:rPr>
          <w:rFonts w:ascii="宋体" w:hAnsi="宋体" w:cs="宋体"/>
          <w:b/>
          <w:bCs/>
          <w:sz w:val="28"/>
          <w:szCs w:val="28"/>
        </w:rPr>
      </w:pPr>
    </w:p>
    <w:p w14:paraId="26E3C5D3">
      <w:pPr>
        <w:snapToGrid w:val="0"/>
        <w:spacing w:line="600" w:lineRule="exact"/>
        <w:jc w:val="center"/>
        <w:rPr>
          <w:rFonts w:ascii="黑体" w:eastAsia="黑体"/>
          <w:sz w:val="44"/>
          <w:szCs w:val="44"/>
        </w:rPr>
      </w:pPr>
      <w:r>
        <w:rPr>
          <w:rFonts w:hint="eastAsia" w:ascii="黑体" w:eastAsia="黑体"/>
          <w:sz w:val="44"/>
          <w:szCs w:val="44"/>
        </w:rPr>
        <w:t>宁波市级国际科技合作</w:t>
      </w:r>
    </w:p>
    <w:p w14:paraId="0B28F5CA">
      <w:pPr>
        <w:snapToGrid w:val="0"/>
        <w:spacing w:line="600" w:lineRule="exact"/>
        <w:jc w:val="center"/>
        <w:rPr>
          <w:rFonts w:ascii="黑体" w:eastAsia="黑体"/>
          <w:sz w:val="44"/>
          <w:szCs w:val="44"/>
        </w:rPr>
      </w:pPr>
      <w:r>
        <w:rPr>
          <w:rFonts w:hint="eastAsia" w:ascii="黑体" w:eastAsia="黑体"/>
          <w:sz w:val="44"/>
          <w:szCs w:val="44"/>
        </w:rPr>
        <w:t>项目可行性报告</w:t>
      </w:r>
    </w:p>
    <w:p w14:paraId="3D69FA75">
      <w:pPr>
        <w:pStyle w:val="3"/>
        <w:tabs>
          <w:tab w:val="left" w:pos="8640"/>
        </w:tabs>
        <w:spacing w:line="580" w:lineRule="exact"/>
        <w:rPr>
          <w:rFonts w:ascii="Times New Roman" w:hAnsi="Times New Roman" w:eastAsia="黑体"/>
          <w:sz w:val="28"/>
          <w:szCs w:val="24"/>
        </w:rPr>
      </w:pPr>
    </w:p>
    <w:p w14:paraId="25BA3D90">
      <w:pPr>
        <w:spacing w:line="360" w:lineRule="auto"/>
        <w:rPr>
          <w:rFonts w:ascii="黑体" w:hAnsi="黑体" w:eastAsia="黑体" w:cs="黑体"/>
          <w:sz w:val="32"/>
          <w:szCs w:val="32"/>
        </w:rPr>
      </w:pPr>
      <w:r>
        <w:rPr>
          <w:rFonts w:hint="eastAsia" w:ascii="黑体" w:hAnsi="黑体" w:eastAsia="黑体" w:cs="黑体"/>
          <w:sz w:val="32"/>
          <w:szCs w:val="32"/>
        </w:rPr>
        <w:t>一、国际科技合作项目的背景意义</w:t>
      </w:r>
    </w:p>
    <w:p w14:paraId="74D875BB">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1、国内外研究现状</w:t>
      </w:r>
    </w:p>
    <w:p w14:paraId="2F297E85">
      <w:pPr>
        <w:spacing w:line="360" w:lineRule="auto"/>
      </w:pPr>
      <w:r>
        <w:rPr>
          <w:rFonts w:hint="eastAsia" w:ascii="仿宋_GB2312" w:hAnsi="仿宋_GB2312" w:eastAsia="仿宋_GB2312" w:cs="仿宋_GB2312"/>
          <w:sz w:val="32"/>
          <w:szCs w:val="32"/>
        </w:rPr>
        <w:t>2、开展国际合作的意义</w:t>
      </w:r>
    </w:p>
    <w:p w14:paraId="65E78A42">
      <w:pPr>
        <w:numPr>
          <w:ilvl w:val="0"/>
          <w:numId w:val="1"/>
        </w:numPr>
        <w:spacing w:line="360" w:lineRule="auto"/>
        <w:rPr>
          <w:rFonts w:ascii="黑体" w:hAnsi="黑体" w:eastAsia="黑体" w:cs="黑体"/>
          <w:sz w:val="32"/>
          <w:szCs w:val="32"/>
        </w:rPr>
      </w:pPr>
      <w:r>
        <w:rPr>
          <w:rFonts w:hint="eastAsia" w:ascii="黑体" w:hAnsi="黑体" w:eastAsia="黑体" w:cs="黑体"/>
          <w:sz w:val="32"/>
          <w:szCs w:val="32"/>
        </w:rPr>
        <w:t>各方合作单位研究基础和优势领域</w:t>
      </w:r>
    </w:p>
    <w:p w14:paraId="7EAFECED">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1、中方牵头单位</w:t>
      </w:r>
    </w:p>
    <w:p w14:paraId="3E212FF7">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2、外方合作单位</w:t>
      </w:r>
    </w:p>
    <w:p w14:paraId="1A39F7EA">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3、中方合作单位</w:t>
      </w:r>
    </w:p>
    <w:p w14:paraId="3CE8960A">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4、合作研究基础和条件</w:t>
      </w:r>
    </w:p>
    <w:p w14:paraId="41D0C2CB">
      <w:pPr>
        <w:spacing w:line="360" w:lineRule="auto"/>
        <w:rPr>
          <w:rFonts w:ascii="黑体" w:hAnsi="黑体" w:eastAsia="黑体" w:cs="黑体"/>
          <w:sz w:val="32"/>
          <w:szCs w:val="32"/>
        </w:rPr>
      </w:pPr>
      <w:r>
        <w:rPr>
          <w:rFonts w:hint="eastAsia" w:ascii="黑体" w:hAnsi="黑体" w:eastAsia="黑体" w:cs="黑体"/>
          <w:sz w:val="32"/>
          <w:szCs w:val="32"/>
        </w:rPr>
        <w:t>三、项目主要成员简介</w:t>
      </w:r>
    </w:p>
    <w:p w14:paraId="00CDB25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1、项目负责人的科研学术水平和组织管理能力</w:t>
      </w:r>
    </w:p>
    <w:p w14:paraId="6E3EE60D">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2、中方其他主要成员的科研学术水平</w:t>
      </w:r>
    </w:p>
    <w:p w14:paraId="7E0C80F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3、合作外方负责人的科研学术水平</w:t>
      </w:r>
    </w:p>
    <w:p w14:paraId="40BDC12E">
      <w:pPr>
        <w:spacing w:line="360" w:lineRule="auto"/>
        <w:rPr>
          <w:rFonts w:ascii="黑体" w:hAnsi="黑体" w:eastAsia="黑体" w:cs="黑体"/>
          <w:sz w:val="32"/>
          <w:szCs w:val="32"/>
        </w:rPr>
      </w:pPr>
      <w:r>
        <w:rPr>
          <w:rFonts w:hint="eastAsia" w:ascii="黑体" w:hAnsi="黑体" w:eastAsia="黑体" w:cs="黑体"/>
          <w:sz w:val="32"/>
          <w:szCs w:val="32"/>
        </w:rPr>
        <w:t>四、项目的研究目标和主要内容</w:t>
      </w:r>
    </w:p>
    <w:p w14:paraId="4AA8D601">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1、研究目标</w:t>
      </w:r>
    </w:p>
    <w:p w14:paraId="4A26CB77">
      <w:pPr>
        <w:spacing w:line="360" w:lineRule="auto"/>
      </w:pPr>
      <w:r>
        <w:rPr>
          <w:rFonts w:hint="eastAsia" w:ascii="仿宋_GB2312" w:hAnsi="仿宋_GB2312" w:eastAsia="仿宋_GB2312" w:cs="仿宋_GB2312"/>
          <w:sz w:val="32"/>
          <w:szCs w:val="32"/>
        </w:rPr>
        <w:t>2、研究内容</w:t>
      </w:r>
    </w:p>
    <w:p w14:paraId="4D586BAC">
      <w:pPr>
        <w:spacing w:line="360" w:lineRule="auto"/>
        <w:rPr>
          <w:rFonts w:ascii="黑体" w:hAnsi="黑体" w:eastAsia="黑体" w:cs="黑体"/>
          <w:sz w:val="32"/>
          <w:szCs w:val="32"/>
        </w:rPr>
      </w:pPr>
      <w:r>
        <w:rPr>
          <w:rFonts w:hint="eastAsia" w:ascii="黑体" w:hAnsi="黑体" w:eastAsia="黑体" w:cs="黑体"/>
          <w:sz w:val="32"/>
          <w:szCs w:val="32"/>
        </w:rPr>
        <w:t>五、关键技术和解决途径</w:t>
      </w:r>
    </w:p>
    <w:p w14:paraId="54277E59">
      <w:pPr>
        <w:spacing w:line="360" w:lineRule="auto"/>
        <w:rPr>
          <w:rFonts w:ascii="黑体" w:hAnsi="黑体" w:eastAsia="黑体" w:cs="黑体"/>
          <w:sz w:val="32"/>
          <w:szCs w:val="32"/>
        </w:rPr>
      </w:pPr>
      <w:r>
        <w:rPr>
          <w:rFonts w:hint="eastAsia" w:ascii="黑体" w:hAnsi="黑体" w:eastAsia="黑体" w:cs="黑体"/>
          <w:sz w:val="32"/>
          <w:szCs w:val="32"/>
        </w:rPr>
        <w:t>六、项目经费预算说明</w:t>
      </w:r>
    </w:p>
    <w:p w14:paraId="0A270682">
      <w:pPr>
        <w:spacing w:line="360" w:lineRule="auto"/>
        <w:rPr>
          <w:rFonts w:ascii="黑体" w:hAnsi="黑体" w:eastAsia="黑体" w:cs="黑体"/>
          <w:sz w:val="32"/>
          <w:szCs w:val="32"/>
        </w:rPr>
      </w:pPr>
      <w:r>
        <w:rPr>
          <w:rFonts w:hint="eastAsia" w:ascii="黑体" w:hAnsi="黑体" w:eastAsia="黑体" w:cs="黑体"/>
          <w:sz w:val="32"/>
          <w:szCs w:val="32"/>
        </w:rPr>
        <w:t>七、年度工作计划和目标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483"/>
        <w:gridCol w:w="1567"/>
        <w:gridCol w:w="3771"/>
        <w:gridCol w:w="1858"/>
      </w:tblGrid>
      <w:tr w14:paraId="17E4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16316B77">
            <w:pPr>
              <w:snapToGrid w:val="0"/>
              <w:spacing w:line="560" w:lineRule="exact"/>
              <w:jc w:val="center"/>
              <w:rPr>
                <w:rFonts w:ascii="宋体" w:hAnsi="宋体"/>
                <w:sz w:val="24"/>
                <w:szCs w:val="24"/>
              </w:rPr>
            </w:pPr>
            <w:r>
              <w:rPr>
                <w:rFonts w:hint="eastAsia" w:ascii="宋体" w:hAnsi="宋体"/>
                <w:sz w:val="24"/>
                <w:szCs w:val="24"/>
              </w:rPr>
              <w:t>序号</w:t>
            </w:r>
          </w:p>
        </w:tc>
        <w:tc>
          <w:tcPr>
            <w:tcW w:w="1483" w:type="dxa"/>
            <w:vAlign w:val="center"/>
          </w:tcPr>
          <w:p w14:paraId="00F47D97">
            <w:pPr>
              <w:snapToGrid w:val="0"/>
              <w:spacing w:line="560" w:lineRule="exact"/>
              <w:jc w:val="center"/>
              <w:rPr>
                <w:rFonts w:ascii="宋体" w:hAnsi="宋体"/>
                <w:sz w:val="24"/>
                <w:szCs w:val="24"/>
              </w:rPr>
            </w:pPr>
            <w:r>
              <w:rPr>
                <w:rFonts w:hint="eastAsia" w:ascii="宋体" w:hAnsi="宋体"/>
                <w:sz w:val="24"/>
                <w:szCs w:val="24"/>
              </w:rPr>
              <w:t>年度</w:t>
            </w:r>
          </w:p>
        </w:tc>
        <w:tc>
          <w:tcPr>
            <w:tcW w:w="1567" w:type="dxa"/>
            <w:vAlign w:val="center"/>
          </w:tcPr>
          <w:p w14:paraId="3E82B6AA">
            <w:pPr>
              <w:snapToGrid w:val="0"/>
              <w:spacing w:line="560" w:lineRule="exact"/>
              <w:jc w:val="center"/>
              <w:rPr>
                <w:rFonts w:ascii="宋体" w:hAnsi="宋体"/>
                <w:sz w:val="24"/>
                <w:szCs w:val="24"/>
              </w:rPr>
            </w:pPr>
            <w:r>
              <w:rPr>
                <w:rFonts w:hint="eastAsia" w:ascii="宋体" w:hAnsi="宋体"/>
                <w:sz w:val="24"/>
                <w:szCs w:val="24"/>
              </w:rPr>
              <w:t>工作计划</w:t>
            </w:r>
          </w:p>
        </w:tc>
        <w:tc>
          <w:tcPr>
            <w:tcW w:w="3771" w:type="dxa"/>
            <w:vAlign w:val="center"/>
          </w:tcPr>
          <w:p w14:paraId="37A66310">
            <w:pPr>
              <w:snapToGrid w:val="0"/>
              <w:spacing w:line="560" w:lineRule="exact"/>
              <w:jc w:val="center"/>
              <w:rPr>
                <w:rFonts w:ascii="宋体" w:hAnsi="宋体"/>
                <w:sz w:val="24"/>
                <w:szCs w:val="24"/>
              </w:rPr>
            </w:pPr>
            <w:r>
              <w:rPr>
                <w:rFonts w:hint="eastAsia" w:ascii="宋体" w:hAnsi="宋体"/>
                <w:sz w:val="24"/>
                <w:szCs w:val="24"/>
              </w:rPr>
              <w:t>阶段考核目标</w:t>
            </w:r>
          </w:p>
        </w:tc>
        <w:tc>
          <w:tcPr>
            <w:tcW w:w="1858" w:type="dxa"/>
            <w:vAlign w:val="center"/>
          </w:tcPr>
          <w:p w14:paraId="053330D0">
            <w:pPr>
              <w:snapToGrid w:val="0"/>
              <w:spacing w:line="560" w:lineRule="exact"/>
              <w:jc w:val="center"/>
              <w:rPr>
                <w:rFonts w:ascii="宋体" w:hAnsi="宋体"/>
                <w:sz w:val="24"/>
                <w:szCs w:val="24"/>
              </w:rPr>
            </w:pPr>
            <w:r>
              <w:rPr>
                <w:rFonts w:hint="eastAsia" w:ascii="宋体" w:hAnsi="宋体"/>
                <w:sz w:val="24"/>
                <w:szCs w:val="24"/>
              </w:rPr>
              <w:t>阶段经费预算（万元）</w:t>
            </w:r>
          </w:p>
        </w:tc>
      </w:tr>
      <w:tr w14:paraId="48BA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2A887D86">
            <w:pPr>
              <w:snapToGrid w:val="0"/>
              <w:spacing w:line="560" w:lineRule="exact"/>
              <w:jc w:val="center"/>
              <w:rPr>
                <w:rFonts w:ascii="宋体" w:hAnsi="宋体"/>
                <w:sz w:val="24"/>
                <w:szCs w:val="24"/>
              </w:rPr>
            </w:pPr>
          </w:p>
        </w:tc>
        <w:tc>
          <w:tcPr>
            <w:tcW w:w="1483" w:type="dxa"/>
            <w:vAlign w:val="center"/>
          </w:tcPr>
          <w:p w14:paraId="5144550C">
            <w:pPr>
              <w:snapToGrid w:val="0"/>
              <w:spacing w:line="560" w:lineRule="exact"/>
              <w:jc w:val="center"/>
              <w:rPr>
                <w:rFonts w:ascii="宋体" w:hAnsi="宋体"/>
                <w:sz w:val="24"/>
                <w:szCs w:val="24"/>
              </w:rPr>
            </w:pPr>
          </w:p>
        </w:tc>
        <w:tc>
          <w:tcPr>
            <w:tcW w:w="1567" w:type="dxa"/>
            <w:vAlign w:val="center"/>
          </w:tcPr>
          <w:p w14:paraId="457F7F42">
            <w:pPr>
              <w:snapToGrid w:val="0"/>
              <w:spacing w:line="560" w:lineRule="exact"/>
              <w:jc w:val="center"/>
              <w:rPr>
                <w:rFonts w:ascii="宋体" w:hAnsi="宋体"/>
                <w:sz w:val="24"/>
                <w:szCs w:val="24"/>
              </w:rPr>
            </w:pPr>
          </w:p>
        </w:tc>
        <w:tc>
          <w:tcPr>
            <w:tcW w:w="3771" w:type="dxa"/>
            <w:vAlign w:val="center"/>
          </w:tcPr>
          <w:p w14:paraId="4741CEE8">
            <w:pPr>
              <w:snapToGrid w:val="0"/>
              <w:spacing w:line="560" w:lineRule="exact"/>
              <w:jc w:val="center"/>
              <w:rPr>
                <w:rFonts w:ascii="宋体" w:hAnsi="宋体"/>
                <w:sz w:val="24"/>
                <w:szCs w:val="24"/>
              </w:rPr>
            </w:pPr>
          </w:p>
        </w:tc>
        <w:tc>
          <w:tcPr>
            <w:tcW w:w="1858" w:type="dxa"/>
            <w:vAlign w:val="center"/>
          </w:tcPr>
          <w:p w14:paraId="42AB8282">
            <w:pPr>
              <w:snapToGrid w:val="0"/>
              <w:spacing w:line="560" w:lineRule="exact"/>
              <w:jc w:val="center"/>
              <w:rPr>
                <w:rFonts w:ascii="宋体" w:hAnsi="宋体"/>
                <w:sz w:val="24"/>
                <w:szCs w:val="24"/>
              </w:rPr>
            </w:pPr>
          </w:p>
        </w:tc>
      </w:tr>
    </w:tbl>
    <w:p w14:paraId="361E0739">
      <w:pPr>
        <w:spacing w:line="360" w:lineRule="auto"/>
        <w:rPr>
          <w:rFonts w:ascii="黑体" w:hAnsi="黑体" w:eastAsia="黑体" w:cs="黑体"/>
          <w:sz w:val="32"/>
          <w:szCs w:val="32"/>
        </w:rPr>
      </w:pPr>
      <w:r>
        <w:rPr>
          <w:rFonts w:hint="eastAsia" w:ascii="黑体" w:hAnsi="黑体" w:eastAsia="黑体" w:cs="黑体"/>
          <w:sz w:val="32"/>
          <w:szCs w:val="32"/>
        </w:rPr>
        <w:t>八、考核指标、主要任务分工</w:t>
      </w:r>
    </w:p>
    <w:p w14:paraId="3907DF23">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1.考核指标</w:t>
      </w:r>
    </w:p>
    <w:p w14:paraId="7E081BDA">
      <w:pPr>
        <w:spacing w:line="360" w:lineRule="auto"/>
      </w:pPr>
      <w:r>
        <w:rPr>
          <w:rFonts w:hint="eastAsia" w:ascii="仿宋_GB2312" w:hAnsi="仿宋_GB2312" w:eastAsia="仿宋_GB2312" w:cs="仿宋_GB2312"/>
          <w:sz w:val="32"/>
          <w:szCs w:val="32"/>
        </w:rPr>
        <w:t>2.任务分工</w:t>
      </w:r>
    </w:p>
    <w:p w14:paraId="182167BE">
      <w:pPr>
        <w:spacing w:line="360" w:lineRule="auto"/>
        <w:rPr>
          <w:rFonts w:ascii="黑体" w:hAnsi="黑体" w:eastAsia="黑体" w:cs="黑体"/>
          <w:sz w:val="32"/>
          <w:szCs w:val="32"/>
        </w:rPr>
      </w:pPr>
      <w:r>
        <w:rPr>
          <w:rFonts w:hint="eastAsia" w:ascii="黑体" w:hAnsi="黑体" w:eastAsia="黑体" w:cs="黑体"/>
          <w:sz w:val="32"/>
          <w:szCs w:val="32"/>
        </w:rPr>
        <w:t>九、实施机制</w:t>
      </w:r>
    </w:p>
    <w:p w14:paraId="5495AD14">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1.组织管理措施</w:t>
      </w:r>
    </w:p>
    <w:p w14:paraId="0D1DB5EE">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2.开展国际合作模式及方式</w:t>
      </w:r>
    </w:p>
    <w:p w14:paraId="47D920E2">
      <w:pPr>
        <w:spacing w:line="360" w:lineRule="auto"/>
        <w:rPr>
          <w:rFonts w:ascii="黑体" w:hAnsi="黑体" w:eastAsia="黑体" w:cs="黑体"/>
          <w:sz w:val="32"/>
          <w:szCs w:val="32"/>
        </w:rPr>
      </w:pPr>
      <w:r>
        <w:rPr>
          <w:rFonts w:hint="eastAsia" w:ascii="仿宋_GB2312" w:hAnsi="仿宋_GB2312" w:eastAsia="仿宋_GB2312" w:cs="仿宋_GB2312"/>
          <w:sz w:val="32"/>
          <w:szCs w:val="32"/>
        </w:rPr>
        <w:t>3.知识产权与成果管理及权益分配</w:t>
      </w:r>
    </w:p>
    <w:p w14:paraId="6FCF6B7F">
      <w:pPr>
        <w:spacing w:line="360" w:lineRule="auto"/>
        <w:rPr>
          <w:rFonts w:ascii="黑体" w:hAnsi="黑体" w:eastAsia="黑体" w:cs="黑体"/>
          <w:sz w:val="32"/>
          <w:szCs w:val="32"/>
        </w:rPr>
      </w:pPr>
      <w:r>
        <w:rPr>
          <w:rFonts w:hint="eastAsia" w:ascii="黑体" w:hAnsi="黑体" w:eastAsia="黑体" w:cs="黑体"/>
          <w:sz w:val="32"/>
          <w:szCs w:val="32"/>
        </w:rPr>
        <w:t>十、项目风险分析及对策</w:t>
      </w:r>
    </w:p>
    <w:p w14:paraId="035BC879">
      <w:pPr>
        <w:spacing w:line="580" w:lineRule="exact"/>
        <w:jc w:val="left"/>
        <w:rPr>
          <w:rFonts w:ascii="仿宋_GB2312" w:hAnsi="仿宋_GB2312" w:eastAsia="仿宋_GB2312" w:cs="仿宋_GB2312"/>
          <w:sz w:val="24"/>
        </w:rPr>
      </w:pPr>
    </w:p>
    <w:p w14:paraId="73267BA2">
      <w:pPr>
        <w:spacing w:line="580" w:lineRule="exact"/>
        <w:jc w:val="left"/>
        <w:rPr>
          <w:rFonts w:ascii="仿宋_GB2312" w:hAnsi="仿宋_GB2312" w:eastAsia="仿宋_GB2312" w:cs="仿宋_GB2312"/>
          <w:sz w:val="24"/>
        </w:rPr>
      </w:pPr>
    </w:p>
    <w:p w14:paraId="2661E01A">
      <w:pPr>
        <w:spacing w:line="580" w:lineRule="exact"/>
        <w:jc w:val="left"/>
        <w:rPr>
          <w:rFonts w:ascii="仿宋_GB2312" w:hAnsi="仿宋_GB2312" w:eastAsia="仿宋_GB2312" w:cs="仿宋_GB2312"/>
          <w:sz w:val="24"/>
        </w:rPr>
      </w:pPr>
    </w:p>
    <w:p w14:paraId="13DF0ECE">
      <w:pPr>
        <w:spacing w:line="580" w:lineRule="exact"/>
        <w:jc w:val="left"/>
        <w:rPr>
          <w:rFonts w:ascii="仿宋_GB2312" w:hAnsi="仿宋_GB2312" w:eastAsia="仿宋_GB2312" w:cs="仿宋_GB2312"/>
          <w:sz w:val="24"/>
        </w:rPr>
      </w:pPr>
    </w:p>
    <w:p w14:paraId="6F47A1A4">
      <w:pPr>
        <w:spacing w:line="580" w:lineRule="exact"/>
        <w:jc w:val="left"/>
        <w:rPr>
          <w:rFonts w:ascii="仿宋_GB2312" w:hAnsi="仿宋_GB2312" w:eastAsia="仿宋_GB2312" w:cs="仿宋_GB2312"/>
          <w:sz w:val="24"/>
        </w:rPr>
        <w:sectPr>
          <w:pgSz w:w="11906" w:h="16838"/>
          <w:pgMar w:top="1440" w:right="1800" w:bottom="1440" w:left="1800" w:header="851" w:footer="992" w:gutter="0"/>
          <w:cols w:space="720" w:num="1"/>
          <w:docGrid w:type="lines" w:linePitch="312" w:charSpace="0"/>
        </w:sectPr>
      </w:pPr>
    </w:p>
    <w:p w14:paraId="2A11023F">
      <w:pPr>
        <w:spacing w:line="360" w:lineRule="auto"/>
        <w:jc w:val="left"/>
        <w:rPr>
          <w:rFonts w:eastAsia="黑体"/>
          <w:sz w:val="32"/>
          <w:szCs w:val="32"/>
        </w:rPr>
      </w:pPr>
      <w:r>
        <w:rPr>
          <w:rFonts w:hint="eastAsia" w:ascii="宋体" w:hAnsi="宋体" w:cs="宋体"/>
          <w:b/>
          <w:bCs/>
          <w:sz w:val="28"/>
          <w:szCs w:val="28"/>
        </w:rPr>
        <w:t>附件2：</w:t>
      </w:r>
    </w:p>
    <w:p w14:paraId="698FF37D">
      <w:pPr>
        <w:spacing w:before="156" w:beforeLines="50" w:line="360" w:lineRule="auto"/>
        <w:jc w:val="center"/>
        <w:outlineLvl w:val="0"/>
        <w:rPr>
          <w:rFonts w:eastAsia="黑体"/>
          <w:sz w:val="32"/>
          <w:szCs w:val="32"/>
        </w:rPr>
      </w:pPr>
      <w:r>
        <w:rPr>
          <w:rFonts w:hint="eastAsia" w:eastAsia="黑体"/>
          <w:sz w:val="32"/>
          <w:szCs w:val="32"/>
        </w:rPr>
        <w:t>其他来源资金承诺书</w:t>
      </w:r>
    </w:p>
    <w:p w14:paraId="527D02FC">
      <w:pPr>
        <w:spacing w:before="156" w:beforeLines="50" w:line="360" w:lineRule="auto"/>
        <w:jc w:val="center"/>
        <w:outlineLvl w:val="0"/>
        <w:rPr>
          <w:rFonts w:eastAsia="黑体"/>
          <w:sz w:val="28"/>
        </w:rPr>
      </w:pPr>
    </w:p>
    <w:p w14:paraId="20E87210">
      <w:pPr>
        <w:snapToGrid w:val="0"/>
        <w:spacing w:after="120" w:line="480" w:lineRule="auto"/>
        <w:jc w:val="center"/>
        <w:rPr>
          <w:rFonts w:eastAsia="黑体"/>
          <w:b/>
          <w:sz w:val="30"/>
        </w:rPr>
      </w:pPr>
    </w:p>
    <w:p w14:paraId="106C949A">
      <w:pPr>
        <w:snapToGrid w:val="0"/>
        <w:spacing w:after="120" w:line="480" w:lineRule="auto"/>
        <w:ind w:firstLine="480" w:firstLineChars="200"/>
        <w:rPr>
          <w:sz w:val="24"/>
        </w:rPr>
      </w:pPr>
      <w:r>
        <w:rPr>
          <w:sz w:val="24"/>
        </w:rPr>
        <w:t>___________________________</w:t>
      </w:r>
      <w:r>
        <w:rPr>
          <w:rFonts w:hint="eastAsia"/>
          <w:sz w:val="24"/>
        </w:rPr>
        <w:t>（单位全称），为</w:t>
      </w:r>
      <w:r>
        <w:rPr>
          <w:sz w:val="24"/>
        </w:rPr>
        <w:t>______________________</w:t>
      </w:r>
      <w:r>
        <w:rPr>
          <w:rFonts w:hint="eastAsia"/>
          <w:sz w:val="24"/>
        </w:rPr>
        <w:t>项目，提供</w:t>
      </w:r>
      <w:r>
        <w:rPr>
          <w:sz w:val="24"/>
        </w:rPr>
        <w:t>__________</w:t>
      </w:r>
      <w:r>
        <w:rPr>
          <w:rFonts w:hint="eastAsia"/>
          <w:sz w:val="24"/>
        </w:rPr>
        <w:t>万元的资金，资金来源为</w:t>
      </w:r>
      <w:r>
        <w:rPr>
          <w:sz w:val="24"/>
        </w:rPr>
        <w:t>________________________</w:t>
      </w:r>
      <w:r>
        <w:rPr>
          <w:rFonts w:hint="eastAsia"/>
          <w:sz w:val="24"/>
        </w:rPr>
        <w:t>（</w:t>
      </w:r>
      <w:r>
        <w:rPr>
          <w:sz w:val="24"/>
        </w:rPr>
        <w:t xml:space="preserve"> 1.</w:t>
      </w:r>
      <w:r>
        <w:rPr>
          <w:rFonts w:hint="eastAsia"/>
          <w:sz w:val="24"/>
        </w:rPr>
        <w:t>归口管理单位配套资金</w:t>
      </w:r>
      <w:r>
        <w:rPr>
          <w:sz w:val="24"/>
        </w:rPr>
        <w:t xml:space="preserve">  2.</w:t>
      </w:r>
      <w:r>
        <w:rPr>
          <w:rFonts w:hint="eastAsia"/>
          <w:sz w:val="24"/>
        </w:rPr>
        <w:t>单位自筹资金  3.其他社会投资资金</w:t>
      </w:r>
      <w:r>
        <w:rPr>
          <w:sz w:val="24"/>
        </w:rPr>
        <w:t xml:space="preserve"> </w:t>
      </w:r>
      <w:r>
        <w:rPr>
          <w:rFonts w:hint="eastAsia"/>
          <w:sz w:val="24"/>
        </w:rPr>
        <w:t>）。</w:t>
      </w:r>
    </w:p>
    <w:p w14:paraId="308D81AF">
      <w:pPr>
        <w:snapToGrid w:val="0"/>
        <w:spacing w:after="120" w:line="480" w:lineRule="auto"/>
        <w:ind w:firstLine="480" w:firstLineChars="200"/>
        <w:rPr>
          <w:sz w:val="24"/>
        </w:rPr>
      </w:pPr>
      <w:r>
        <w:rPr>
          <w:rFonts w:hint="eastAsia"/>
          <w:sz w:val="24"/>
        </w:rPr>
        <w:t>资金主要用于：</w:t>
      </w:r>
      <w:r>
        <w:rPr>
          <w:sz w:val="24"/>
        </w:rPr>
        <w:t>_______________________________________</w:t>
      </w:r>
      <w:r>
        <w:rPr>
          <w:rFonts w:hint="eastAsia"/>
          <w:sz w:val="24"/>
        </w:rPr>
        <w:t>。</w:t>
      </w:r>
    </w:p>
    <w:p w14:paraId="3FB4D0B8">
      <w:pPr>
        <w:snapToGrid w:val="0"/>
        <w:spacing w:after="120" w:line="480" w:lineRule="auto"/>
        <w:rPr>
          <w:sz w:val="24"/>
        </w:rPr>
      </w:pPr>
      <w:r>
        <w:rPr>
          <w:sz w:val="24"/>
        </w:rPr>
        <w:t xml:space="preserve">    </w:t>
      </w:r>
      <w:r>
        <w:rPr>
          <w:rFonts w:hint="eastAsia"/>
          <w:sz w:val="24"/>
        </w:rPr>
        <w:t>特此证明！</w:t>
      </w:r>
    </w:p>
    <w:p w14:paraId="16B7FAE3">
      <w:pPr>
        <w:snapToGrid w:val="0"/>
        <w:spacing w:after="120" w:line="480" w:lineRule="auto"/>
        <w:jc w:val="center"/>
        <w:rPr>
          <w:b/>
        </w:rPr>
      </w:pPr>
    </w:p>
    <w:p w14:paraId="2B209A5A">
      <w:pPr>
        <w:snapToGrid w:val="0"/>
        <w:spacing w:after="120" w:line="480" w:lineRule="auto"/>
        <w:jc w:val="center"/>
        <w:rPr>
          <w:b/>
        </w:rPr>
      </w:pPr>
    </w:p>
    <w:p w14:paraId="1CCE37E7">
      <w:pPr>
        <w:snapToGrid w:val="0"/>
        <w:spacing w:after="120" w:line="480" w:lineRule="auto"/>
        <w:jc w:val="center"/>
        <w:rPr>
          <w:b/>
        </w:rPr>
      </w:pPr>
    </w:p>
    <w:p w14:paraId="2E435E27">
      <w:pPr>
        <w:snapToGrid w:val="0"/>
        <w:spacing w:after="120" w:line="480" w:lineRule="auto"/>
        <w:jc w:val="center"/>
        <w:rPr>
          <w:sz w:val="24"/>
        </w:rPr>
      </w:pPr>
      <w:r>
        <w:rPr>
          <w:sz w:val="24"/>
        </w:rPr>
        <w:t xml:space="preserve">                        </w:t>
      </w:r>
      <w:r>
        <w:rPr>
          <w:rFonts w:hint="eastAsia"/>
          <w:sz w:val="24"/>
        </w:rPr>
        <w:t>出资单位（公章）：</w:t>
      </w:r>
    </w:p>
    <w:p w14:paraId="697FD1B6">
      <w:pPr>
        <w:snapToGrid w:val="0"/>
        <w:spacing w:after="120" w:line="480" w:lineRule="auto"/>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679D2142">
      <w:pPr>
        <w:spacing w:line="580" w:lineRule="exact"/>
        <w:jc w:val="left"/>
        <w:rPr>
          <w:rFonts w:ascii="仿宋_GB2312" w:hAnsi="仿宋_GB2312" w:eastAsia="仿宋_GB2312" w:cs="仿宋_GB2312"/>
          <w:sz w:val="24"/>
        </w:rPr>
      </w:pPr>
    </w:p>
    <w:p w14:paraId="1211E1A2">
      <w:pPr>
        <w:spacing w:line="580" w:lineRule="exact"/>
        <w:jc w:val="left"/>
        <w:rPr>
          <w:rFonts w:ascii="仿宋_GB2312" w:hAnsi="仿宋_GB2312" w:eastAsia="仿宋_GB2312" w:cs="仿宋_GB2312"/>
          <w:sz w:val="24"/>
        </w:rPr>
      </w:pPr>
    </w:p>
    <w:p w14:paraId="5309B29B">
      <w:pPr>
        <w:spacing w:line="580" w:lineRule="exact"/>
        <w:jc w:val="left"/>
        <w:rPr>
          <w:rFonts w:ascii="仿宋_GB2312" w:hAnsi="仿宋_GB2312" w:eastAsia="仿宋_GB2312" w:cs="仿宋_GB2312"/>
          <w:sz w:val="24"/>
        </w:rPr>
      </w:pPr>
    </w:p>
    <w:p w14:paraId="3615CB56">
      <w:pPr>
        <w:spacing w:line="580" w:lineRule="exact"/>
        <w:jc w:val="left"/>
        <w:rPr>
          <w:rFonts w:ascii="仿宋_GB2312" w:hAnsi="仿宋_GB2312" w:eastAsia="仿宋_GB2312" w:cs="仿宋_GB2312"/>
          <w:sz w:val="24"/>
        </w:rPr>
      </w:pPr>
    </w:p>
    <w:p w14:paraId="7D2672B6">
      <w:pPr>
        <w:spacing w:line="580" w:lineRule="exact"/>
        <w:jc w:val="left"/>
        <w:rPr>
          <w:rFonts w:ascii="仿宋_GB2312" w:hAnsi="仿宋_GB2312" w:eastAsia="仿宋_GB2312" w:cs="仿宋_GB2312"/>
          <w:sz w:val="24"/>
        </w:rPr>
      </w:pPr>
    </w:p>
    <w:p w14:paraId="470BB377">
      <w:pPr>
        <w:spacing w:line="580" w:lineRule="exact"/>
        <w:jc w:val="left"/>
        <w:rPr>
          <w:rFonts w:ascii="仿宋_GB2312" w:hAnsi="仿宋_GB2312" w:eastAsia="仿宋_GB2312" w:cs="仿宋_GB2312"/>
          <w:sz w:val="24"/>
        </w:rPr>
      </w:pPr>
    </w:p>
    <w:p w14:paraId="26F0C61B">
      <w:pPr>
        <w:spacing w:line="580" w:lineRule="exact"/>
        <w:jc w:val="left"/>
        <w:rPr>
          <w:rFonts w:ascii="仿宋_GB2312" w:hAnsi="仿宋_GB2312" w:eastAsia="仿宋_GB2312" w:cs="仿宋_GB2312"/>
          <w:sz w:val="24"/>
        </w:rPr>
      </w:pPr>
    </w:p>
    <w:p w14:paraId="7DECC688">
      <w:pPr>
        <w:spacing w:line="360" w:lineRule="auto"/>
        <w:jc w:val="left"/>
        <w:rPr>
          <w:rFonts w:ascii="仿宋_GB2312" w:hAnsi="仿宋_GB2312" w:eastAsia="仿宋_GB2312" w:cs="仿宋_GB2312"/>
          <w:sz w:val="24"/>
        </w:rPr>
      </w:pPr>
      <w:r>
        <w:rPr>
          <w:rFonts w:hint="eastAsia" w:ascii="宋体" w:hAnsi="宋体" w:cs="宋体"/>
          <w:b/>
          <w:bCs/>
          <w:sz w:val="28"/>
          <w:szCs w:val="28"/>
        </w:rPr>
        <w:t>附件3：</w:t>
      </w:r>
    </w:p>
    <w:p w14:paraId="7F894F9B">
      <w:pPr>
        <w:adjustRightInd w:val="0"/>
        <w:snapToGrid w:val="0"/>
        <w:spacing w:line="720" w:lineRule="exact"/>
        <w:jc w:val="center"/>
        <w:rPr>
          <w:rFonts w:ascii="黑体" w:hAnsi="黑体" w:eastAsia="黑体"/>
          <w:sz w:val="36"/>
          <w:szCs w:val="36"/>
        </w:rPr>
      </w:pPr>
      <w:r>
        <w:rPr>
          <w:rFonts w:hint="eastAsia" w:ascii="黑体" w:hAnsi="黑体" w:eastAsia="黑体"/>
          <w:sz w:val="36"/>
          <w:szCs w:val="36"/>
        </w:rPr>
        <w:t>宁波市国际科技合作项目</w:t>
      </w:r>
    </w:p>
    <w:p w14:paraId="51BFE56B">
      <w:pPr>
        <w:adjustRightInd w:val="0"/>
        <w:snapToGrid w:val="0"/>
        <w:spacing w:line="720" w:lineRule="exact"/>
        <w:jc w:val="center"/>
        <w:rPr>
          <w:rFonts w:ascii="黑体" w:hAnsi="黑体" w:eastAsia="黑体"/>
          <w:sz w:val="36"/>
          <w:szCs w:val="36"/>
        </w:rPr>
      </w:pPr>
      <w:r>
        <w:rPr>
          <w:rFonts w:hint="eastAsia" w:ascii="黑体" w:hAnsi="黑体" w:eastAsia="黑体"/>
          <w:sz w:val="36"/>
          <w:szCs w:val="36"/>
        </w:rPr>
        <w:t>申报诚信承诺书</w:t>
      </w:r>
    </w:p>
    <w:p w14:paraId="49D11A4E">
      <w:pPr>
        <w:snapToGrid w:val="0"/>
        <w:spacing w:line="720" w:lineRule="exact"/>
        <w:jc w:val="center"/>
        <w:rPr>
          <w:rFonts w:ascii="楷体_GB2312" w:hAnsi="仿宋" w:eastAsia="楷体_GB2312"/>
          <w:sz w:val="32"/>
          <w:szCs w:val="32"/>
        </w:rPr>
      </w:pPr>
      <w:r>
        <w:rPr>
          <w:rFonts w:hint="eastAsia" w:ascii="楷体_GB2312" w:hAnsi="仿宋" w:eastAsia="楷体_GB2312"/>
          <w:sz w:val="32"/>
          <w:szCs w:val="32"/>
        </w:rPr>
        <w:t>（法人单位</w:t>
      </w:r>
      <w:r>
        <w:rPr>
          <w:rFonts w:ascii="楷体_GB2312" w:hAnsi="仿宋" w:eastAsia="楷体_GB2312"/>
          <w:sz w:val="32"/>
          <w:szCs w:val="32"/>
        </w:rPr>
        <w:t>申报</w:t>
      </w:r>
      <w:r>
        <w:rPr>
          <w:rFonts w:hint="eastAsia" w:ascii="楷体_GB2312" w:hAnsi="仿宋" w:eastAsia="楷体_GB2312"/>
          <w:sz w:val="32"/>
          <w:szCs w:val="32"/>
        </w:rPr>
        <w:t>）</w:t>
      </w:r>
    </w:p>
    <w:p w14:paraId="06A95049">
      <w:pPr>
        <w:snapToGrid w:val="0"/>
        <w:spacing w:line="580" w:lineRule="exact"/>
        <w:ind w:firstLine="640" w:firstLineChars="200"/>
        <w:rPr>
          <w:rFonts w:hint="eastAsia" w:ascii="仿宋_GB2312" w:hAnsi="仿宋" w:eastAsia="仿宋_GB2312"/>
          <w:color w:val="auto"/>
          <w:sz w:val="32"/>
          <w:szCs w:val="32"/>
          <w:u w:val="none"/>
          <w:lang w:eastAsia="zh-CN"/>
        </w:rPr>
      </w:pPr>
      <w:r>
        <w:rPr>
          <w:rFonts w:hint="eastAsia" w:ascii="仿宋_GB2312" w:hAnsi="仿宋" w:eastAsia="仿宋_GB2312"/>
          <w:color w:val="auto"/>
          <w:sz w:val="32"/>
          <w:szCs w:val="32"/>
          <w:u w:val="none"/>
        </w:rPr>
        <w:t>本单位严格履行法人负责制，自愿提交</w:t>
      </w:r>
      <w:r>
        <w:rPr>
          <w:rFonts w:hint="eastAsia" w:ascii="仿宋_GB2312" w:hAnsi="仿宋" w:eastAsia="仿宋_GB2312"/>
          <w:color w:val="auto"/>
          <w:sz w:val="32"/>
          <w:szCs w:val="32"/>
          <w:u w:val="none"/>
          <w:lang w:eastAsia="zh-CN"/>
        </w:rPr>
        <w:t>承诺</w:t>
      </w:r>
      <w:r>
        <w:rPr>
          <w:rFonts w:hint="eastAsia" w:ascii="仿宋_GB2312" w:hAnsi="仿宋" w:eastAsia="仿宋_GB2312"/>
          <w:color w:val="auto"/>
          <w:sz w:val="32"/>
          <w:szCs w:val="32"/>
          <w:u w:val="none"/>
        </w:rPr>
        <w:t>书，</w:t>
      </w:r>
      <w:r>
        <w:rPr>
          <w:rFonts w:hint="eastAsia" w:ascii="黑体" w:hAnsi="黑体" w:eastAsia="黑体" w:cs="黑体"/>
          <w:b/>
          <w:bCs/>
          <w:color w:val="auto"/>
          <w:sz w:val="32"/>
          <w:szCs w:val="32"/>
          <w:u w:val="none"/>
        </w:rPr>
        <w:t>在此郑重承诺：</w:t>
      </w:r>
      <w:r>
        <w:rPr>
          <w:rFonts w:hint="eastAsia" w:ascii="仿宋_GB2312" w:hAnsi="仿宋" w:eastAsia="仿宋_GB2312"/>
          <w:color w:val="auto"/>
          <w:sz w:val="32"/>
          <w:szCs w:val="32"/>
          <w:u w:val="none"/>
        </w:rPr>
        <w:t>本单位已就所申报材料内容的真实性和完整性进行审核，</w:t>
      </w:r>
      <w:r>
        <w:rPr>
          <w:rFonts w:hint="eastAsia" w:ascii="仿宋_GB2312" w:hAnsi="仿宋" w:eastAsia="仿宋_GB2312"/>
          <w:color w:val="auto"/>
          <w:sz w:val="32"/>
          <w:szCs w:val="32"/>
          <w:u w:val="none"/>
          <w:lang w:eastAsia="zh-CN"/>
        </w:rPr>
        <w:t>项目团队成员无不良科研诚信</w:t>
      </w:r>
      <w:bookmarkStart w:id="0" w:name="_GoBack"/>
      <w:bookmarkEnd w:id="0"/>
      <w:r>
        <w:rPr>
          <w:rFonts w:hint="eastAsia" w:ascii="仿宋_GB2312" w:hAnsi="仿宋" w:eastAsia="仿宋_GB2312"/>
          <w:color w:val="auto"/>
          <w:sz w:val="32"/>
          <w:szCs w:val="32"/>
          <w:u w:val="none"/>
          <w:lang w:eastAsia="zh-CN"/>
        </w:rPr>
        <w:t>记录，</w:t>
      </w:r>
      <w:r>
        <w:rPr>
          <w:rFonts w:hint="eastAsia" w:ascii="仿宋_GB2312" w:hAnsi="仿宋" w:eastAsia="仿宋_GB2312"/>
          <w:color w:val="auto"/>
          <w:sz w:val="32"/>
          <w:szCs w:val="32"/>
          <w:u w:val="none"/>
        </w:rPr>
        <w:t>不存在</w:t>
      </w:r>
      <w:r>
        <w:rPr>
          <w:rFonts w:ascii="等线" w:hAnsi="等线" w:eastAsia="仿宋_GB2312"/>
          <w:color w:val="auto"/>
          <w:sz w:val="32"/>
          <w:szCs w:val="32"/>
          <w:u w:val="none"/>
        </w:rPr>
        <w:t>违背</w:t>
      </w:r>
      <w:r>
        <w:rPr>
          <w:rFonts w:ascii="等线" w:hAnsi="等线" w:eastAsia="等线"/>
          <w:color w:val="auto"/>
          <w:u w:val="none"/>
        </w:rPr>
        <w:fldChar w:fldCharType="begin"/>
      </w:r>
      <w:r>
        <w:rPr>
          <w:rFonts w:ascii="等线" w:hAnsi="等线" w:eastAsia="等线"/>
          <w:color w:val="auto"/>
          <w:u w:val="none"/>
        </w:rPr>
        <w:instrText xml:space="preserve"> HYPERLINK "http://www.gov.cn/zhengce/2018-05/30/content_5294886.htm" </w:instrText>
      </w:r>
      <w:r>
        <w:rPr>
          <w:rFonts w:ascii="等线" w:hAnsi="等线" w:eastAsia="等线"/>
          <w:color w:val="auto"/>
          <w:u w:val="none"/>
        </w:rPr>
        <w:fldChar w:fldCharType="separate"/>
      </w:r>
      <w:r>
        <w:rPr>
          <w:rFonts w:ascii="等线" w:hAnsi="等线" w:eastAsia="仿宋_GB2312"/>
          <w:color w:val="auto"/>
          <w:sz w:val="32"/>
          <w:szCs w:val="32"/>
          <w:u w:val="none"/>
        </w:rPr>
        <w:t>《关于进一步加强科研诚信建设的若干意见》</w:t>
      </w:r>
      <w:r>
        <w:rPr>
          <w:rFonts w:ascii="等线" w:hAnsi="等线" w:eastAsia="仿宋_GB2312"/>
          <w:color w:val="auto"/>
          <w:sz w:val="32"/>
          <w:szCs w:val="32"/>
          <w:u w:val="none"/>
        </w:rPr>
        <w:fldChar w:fldCharType="end"/>
      </w:r>
      <w:r>
        <w:rPr>
          <w:rFonts w:hint="eastAsia" w:ascii="等线" w:hAnsi="等线" w:eastAsia="仿宋_GB2312"/>
          <w:color w:val="auto"/>
          <w:sz w:val="32"/>
          <w:szCs w:val="32"/>
          <w:u w:val="none"/>
        </w:rPr>
        <w:t>规定和其它</w:t>
      </w:r>
      <w:r>
        <w:rPr>
          <w:rFonts w:ascii="等线" w:hAnsi="等线" w:eastAsia="仿宋_GB2312"/>
          <w:color w:val="auto"/>
          <w:sz w:val="32"/>
          <w:szCs w:val="32"/>
          <w:u w:val="none"/>
        </w:rPr>
        <w:t>科研诚信要求</w:t>
      </w:r>
      <w:r>
        <w:rPr>
          <w:rFonts w:hint="eastAsia" w:ascii="等线" w:hAnsi="等线" w:eastAsia="仿宋_GB2312"/>
          <w:color w:val="auto"/>
          <w:sz w:val="32"/>
          <w:szCs w:val="32"/>
          <w:u w:val="none"/>
        </w:rPr>
        <w:t>的</w:t>
      </w:r>
      <w:r>
        <w:rPr>
          <w:rFonts w:hint="eastAsia" w:ascii="仿宋_GB2312" w:hAnsi="仿宋" w:eastAsia="仿宋_GB2312"/>
          <w:color w:val="auto"/>
          <w:sz w:val="32"/>
          <w:szCs w:val="32"/>
          <w:u w:val="none"/>
        </w:rPr>
        <w:t>行为，申报材料符合</w:t>
      </w:r>
      <w:r>
        <w:rPr>
          <w:rFonts w:ascii="等线" w:hAnsi="等线" w:eastAsia="等线"/>
          <w:color w:val="auto"/>
          <w:u w:val="none"/>
        </w:rPr>
        <w:fldChar w:fldCharType="begin"/>
      </w:r>
      <w:r>
        <w:rPr>
          <w:rFonts w:ascii="等线" w:hAnsi="等线" w:eastAsia="等线"/>
          <w:color w:val="auto"/>
          <w:u w:val="none"/>
        </w:rPr>
        <w:instrText xml:space="preserve"> HYPERLINK "http://www.gov.cn/flfg/2010-04/30/content_1596420.htm" </w:instrText>
      </w:r>
      <w:r>
        <w:rPr>
          <w:rFonts w:ascii="等线" w:hAnsi="等线" w:eastAsia="等线"/>
          <w:color w:val="auto"/>
          <w:u w:val="none"/>
        </w:rPr>
        <w:fldChar w:fldCharType="separate"/>
      </w:r>
      <w:r>
        <w:rPr>
          <w:rFonts w:hint="eastAsia" w:ascii="仿宋_GB2312" w:hAnsi="仿宋" w:eastAsia="仿宋_GB2312"/>
          <w:color w:val="auto"/>
          <w:sz w:val="32"/>
          <w:szCs w:val="32"/>
          <w:u w:val="none"/>
        </w:rPr>
        <w:t>《中华人民共和国保守国家秘密法》</w:t>
      </w:r>
      <w:r>
        <w:rPr>
          <w:rFonts w:hint="eastAsia" w:ascii="仿宋_GB2312" w:hAnsi="仿宋" w:eastAsia="仿宋_GB2312"/>
          <w:color w:val="auto"/>
          <w:sz w:val="32"/>
          <w:szCs w:val="32"/>
          <w:u w:val="none"/>
        </w:rPr>
        <w:fldChar w:fldCharType="end"/>
      </w:r>
      <w:r>
        <w:rPr>
          <w:rFonts w:hint="eastAsia" w:ascii="仿宋_GB2312" w:hAnsi="仿宋" w:eastAsia="仿宋_GB2312"/>
          <w:color w:val="auto"/>
          <w:sz w:val="32"/>
          <w:szCs w:val="32"/>
          <w:u w:val="none"/>
        </w:rPr>
        <w:t>和</w:t>
      </w:r>
      <w:r>
        <w:rPr>
          <w:rFonts w:ascii="等线" w:hAnsi="等线" w:eastAsia="等线"/>
          <w:color w:val="auto"/>
          <w:u w:val="none"/>
        </w:rPr>
        <w:fldChar w:fldCharType="begin"/>
      </w:r>
      <w:r>
        <w:rPr>
          <w:rFonts w:ascii="等线" w:hAnsi="等线" w:eastAsia="等线"/>
          <w:color w:val="auto"/>
          <w:u w:val="none"/>
        </w:rPr>
        <w:instrText xml:space="preserve"> HYPERLINK "http://www.most.gov.cn/ztzl/bmjyxcz/bmfjbmgzzd/200506/t20050622_22652.htm" </w:instrText>
      </w:r>
      <w:r>
        <w:rPr>
          <w:rFonts w:ascii="等线" w:hAnsi="等线" w:eastAsia="等线"/>
          <w:color w:val="auto"/>
          <w:u w:val="none"/>
        </w:rPr>
        <w:fldChar w:fldCharType="separate"/>
      </w:r>
      <w:r>
        <w:rPr>
          <w:rFonts w:hint="eastAsia" w:ascii="仿宋_GB2312" w:hAnsi="仿宋" w:eastAsia="仿宋_GB2312"/>
          <w:color w:val="auto"/>
          <w:sz w:val="32"/>
          <w:szCs w:val="32"/>
          <w:u w:val="none"/>
        </w:rPr>
        <w:t>《科学技术保密规定》</w:t>
      </w:r>
      <w:r>
        <w:rPr>
          <w:rFonts w:hint="eastAsia" w:ascii="仿宋_GB2312" w:hAnsi="仿宋" w:eastAsia="仿宋_GB2312"/>
          <w:color w:val="auto"/>
          <w:sz w:val="32"/>
          <w:szCs w:val="32"/>
          <w:u w:val="none"/>
        </w:rPr>
        <w:fldChar w:fldCharType="end"/>
      </w:r>
      <w:r>
        <w:rPr>
          <w:rFonts w:hint="eastAsia" w:ascii="仿宋_GB2312" w:hAnsi="仿宋" w:eastAsia="仿宋_GB2312"/>
          <w:color w:val="auto"/>
          <w:sz w:val="32"/>
          <w:szCs w:val="32"/>
          <w:u w:val="none"/>
        </w:rPr>
        <w:t>等相关法律法规</w:t>
      </w:r>
      <w:r>
        <w:rPr>
          <w:rFonts w:hint="eastAsia" w:ascii="仿宋_GB2312" w:hAnsi="仿宋" w:eastAsia="仿宋_GB2312"/>
          <w:color w:val="auto"/>
          <w:sz w:val="32"/>
          <w:szCs w:val="32"/>
          <w:u w:val="none"/>
          <w:lang w:eastAsia="zh-CN"/>
        </w:rPr>
        <w:t>。本单位与外方合作单位无股权关联关系。</w:t>
      </w:r>
    </w:p>
    <w:p w14:paraId="13E7BCDE">
      <w:pPr>
        <w:snapToGrid w:val="0"/>
        <w:spacing w:line="580" w:lineRule="exact"/>
        <w:ind w:firstLine="640" w:firstLineChars="200"/>
        <w:rPr>
          <w:rFonts w:ascii="仿宋_GB2312" w:hAnsi="仿宋" w:eastAsia="仿宋_GB2312"/>
          <w:color w:val="auto"/>
          <w:sz w:val="32"/>
          <w:szCs w:val="32"/>
          <w:u w:val="none"/>
        </w:rPr>
      </w:pPr>
      <w:r>
        <w:rPr>
          <w:rFonts w:hint="eastAsia" w:ascii="仿宋_GB2312" w:hAnsi="仿宋" w:eastAsia="仿宋_GB2312"/>
          <w:color w:val="auto"/>
          <w:sz w:val="32"/>
          <w:szCs w:val="32"/>
          <w:u w:val="none"/>
        </w:rPr>
        <w:t>在参与项目申报</w:t>
      </w:r>
      <w:r>
        <w:rPr>
          <w:rFonts w:hint="eastAsia" w:ascii="仿宋_GB2312" w:hAnsi="仿宋" w:eastAsia="仿宋_GB2312"/>
          <w:color w:val="auto"/>
          <w:sz w:val="32"/>
          <w:szCs w:val="32"/>
          <w:u w:val="none"/>
          <w:lang w:eastAsia="zh-CN"/>
        </w:rPr>
        <w:t>实施</w:t>
      </w:r>
      <w:r>
        <w:rPr>
          <w:rFonts w:hint="eastAsia" w:ascii="仿宋_GB2312" w:hAnsi="仿宋" w:eastAsia="仿宋_GB2312"/>
          <w:color w:val="auto"/>
          <w:sz w:val="32"/>
          <w:szCs w:val="32"/>
          <w:u w:val="none"/>
        </w:rPr>
        <w:t>活动全过程中，</w:t>
      </w:r>
      <w:r>
        <w:rPr>
          <w:rFonts w:hint="eastAsia" w:ascii="仿宋_GB2312" w:hAnsi="仿宋" w:eastAsia="仿宋_GB2312"/>
          <w:color w:val="auto"/>
          <w:sz w:val="32"/>
          <w:szCs w:val="32"/>
          <w:u w:val="none"/>
          <w:lang w:eastAsia="zh-CN"/>
        </w:rPr>
        <w:t>将严格</w:t>
      </w:r>
      <w:r>
        <w:rPr>
          <w:rFonts w:hint="eastAsia" w:ascii="仿宋_GB2312" w:hAnsi="仿宋" w:eastAsia="仿宋_GB2312"/>
          <w:color w:val="auto"/>
          <w:sz w:val="32"/>
          <w:szCs w:val="32"/>
          <w:u w:val="none"/>
        </w:rPr>
        <w:t>遵守有关</w:t>
      </w:r>
      <w:r>
        <w:rPr>
          <w:rFonts w:hint="eastAsia" w:ascii="仿宋_GB2312" w:hAnsi="仿宋" w:eastAsia="仿宋_GB2312"/>
          <w:color w:val="auto"/>
          <w:sz w:val="32"/>
          <w:szCs w:val="32"/>
          <w:u w:val="none"/>
          <w:lang w:eastAsia="zh-CN"/>
        </w:rPr>
        <w:t>工作</w:t>
      </w:r>
      <w:r>
        <w:rPr>
          <w:rFonts w:hint="eastAsia" w:ascii="仿宋_GB2312" w:hAnsi="仿宋" w:eastAsia="仿宋_GB2312"/>
          <w:color w:val="auto"/>
          <w:sz w:val="32"/>
          <w:szCs w:val="32"/>
          <w:u w:val="none"/>
        </w:rPr>
        <w:t>规则和纪律，杜绝以下行为：</w:t>
      </w:r>
    </w:p>
    <w:p w14:paraId="6A98FE4E">
      <w:pPr>
        <w:snapToGrid w:val="0"/>
        <w:spacing w:line="580" w:lineRule="exact"/>
        <w:ind w:firstLine="640" w:firstLineChars="200"/>
        <w:rPr>
          <w:rFonts w:ascii="仿宋_GB2312" w:hAnsi="仿宋" w:eastAsia="仿宋_GB2312"/>
          <w:color w:val="auto"/>
          <w:sz w:val="32"/>
          <w:szCs w:val="32"/>
          <w:u w:val="none"/>
        </w:rPr>
      </w:pPr>
      <w:r>
        <w:rPr>
          <w:rFonts w:hint="eastAsia" w:ascii="仿宋_GB2312" w:hAnsi="仿宋" w:eastAsia="仿宋_GB2312"/>
          <w:color w:val="auto"/>
          <w:sz w:val="32"/>
          <w:szCs w:val="32"/>
          <w:u w:val="none"/>
        </w:rPr>
        <w:t>（一）</w:t>
      </w:r>
      <w:r>
        <w:rPr>
          <w:rFonts w:hint="eastAsia" w:ascii="等线" w:hAnsi="等线" w:eastAsia="仿宋_GB2312"/>
          <w:color w:val="auto"/>
          <w:sz w:val="32"/>
          <w:szCs w:val="32"/>
          <w:u w:val="none"/>
        </w:rPr>
        <w:t>采取贿赂或变相贿赂、</w:t>
      </w:r>
      <w:r>
        <w:rPr>
          <w:rFonts w:hint="eastAsia" w:ascii="仿宋_GB2312" w:hAnsi="仿宋" w:eastAsia="仿宋_GB2312"/>
          <w:color w:val="auto"/>
          <w:sz w:val="32"/>
          <w:szCs w:val="32"/>
          <w:u w:val="none"/>
        </w:rPr>
        <w:t>造假、剽窃、故意重复申报等不正当手段获取科技计划项目承担资格；</w:t>
      </w:r>
    </w:p>
    <w:p w14:paraId="7F09E026">
      <w:pPr>
        <w:widowControl w:val="0"/>
        <w:snapToGrid w:val="0"/>
        <w:spacing w:line="580" w:lineRule="exact"/>
        <w:ind w:firstLine="640" w:firstLineChars="200"/>
        <w:jc w:val="both"/>
        <w:rPr>
          <w:rFonts w:ascii="仿宋_GB2312" w:hAnsi="仿宋" w:eastAsia="仿宋_GB2312" w:cs="Courier New"/>
          <w:color w:val="auto"/>
          <w:kern w:val="0"/>
          <w:sz w:val="32"/>
          <w:szCs w:val="32"/>
          <w:u w:val="none"/>
          <w:lang w:val="en-US" w:eastAsia="zh-CN" w:bidi="ar-SA"/>
        </w:rPr>
      </w:pPr>
      <w:r>
        <w:rPr>
          <w:rFonts w:hint="eastAsia" w:ascii="仿宋_GB2312" w:hAnsi="仿宋" w:eastAsia="仿宋_GB2312" w:cs="Courier New"/>
          <w:color w:val="auto"/>
          <w:kern w:val="0"/>
          <w:sz w:val="32"/>
          <w:szCs w:val="32"/>
          <w:u w:val="none"/>
          <w:lang w:val="en-US" w:eastAsia="zh-CN" w:bidi="ar-SA"/>
        </w:rPr>
        <w:t xml:space="preserve">（二）以任何形式探听未公开的评审专家名单及其他评审过程中的保密信息； </w:t>
      </w:r>
    </w:p>
    <w:p w14:paraId="0043ACAD">
      <w:pPr>
        <w:snapToGrid w:val="0"/>
        <w:spacing w:line="580" w:lineRule="exact"/>
        <w:ind w:firstLine="615"/>
        <w:rPr>
          <w:rFonts w:ascii="仿宋_GB2312" w:hAnsi="仿宋" w:eastAsia="仿宋_GB2312"/>
          <w:color w:val="auto"/>
          <w:spacing w:val="8"/>
          <w:sz w:val="32"/>
          <w:szCs w:val="32"/>
          <w:u w:val="none"/>
        </w:rPr>
      </w:pPr>
      <w:r>
        <w:rPr>
          <w:rFonts w:hint="eastAsia" w:ascii="仿宋_GB2312" w:hAnsi="仿宋" w:eastAsia="仿宋_GB2312"/>
          <w:color w:val="auto"/>
          <w:sz w:val="32"/>
          <w:szCs w:val="32"/>
          <w:u w:val="none"/>
        </w:rPr>
        <w:t>（三）组织或协助项目团队向评审工作人员、评审专家等提供任何形式的礼品、礼金、有价证券、支付凭证、商业预付卡、电子红包等；宴请评审组织者、评审专家，或向</w:t>
      </w:r>
      <w:r>
        <w:rPr>
          <w:rFonts w:ascii="等线" w:hAnsi="等线" w:eastAsia="仿宋_GB2312"/>
          <w:color w:val="auto"/>
          <w:sz w:val="32"/>
          <w:szCs w:val="32"/>
          <w:u w:val="none"/>
        </w:rPr>
        <w:t>评审组织者、评审专家</w:t>
      </w:r>
      <w:r>
        <w:rPr>
          <w:rFonts w:hint="eastAsia" w:ascii="仿宋_GB2312" w:hAnsi="仿宋" w:eastAsia="仿宋_GB2312"/>
          <w:color w:val="auto"/>
          <w:sz w:val="32"/>
          <w:szCs w:val="32"/>
          <w:u w:val="none"/>
        </w:rPr>
        <w:t>提供旅游、娱乐健身</w:t>
      </w:r>
      <w:r>
        <w:rPr>
          <w:rFonts w:hint="eastAsia" w:ascii="仿宋_GB2312" w:hAnsi="仿宋" w:eastAsia="仿宋_GB2312"/>
          <w:color w:val="auto"/>
          <w:spacing w:val="8"/>
          <w:sz w:val="32"/>
          <w:szCs w:val="32"/>
          <w:u w:val="none"/>
        </w:rPr>
        <w:t>等可能影响评审公正性的活动；</w:t>
      </w:r>
    </w:p>
    <w:p w14:paraId="04242E88">
      <w:pPr>
        <w:snapToGrid w:val="0"/>
        <w:spacing w:line="580" w:lineRule="exact"/>
        <w:ind w:firstLine="615"/>
        <w:rPr>
          <w:rFonts w:ascii="仿宋_GB2312" w:hAnsi="仿宋" w:eastAsia="仿宋_GB2312"/>
          <w:color w:val="auto"/>
          <w:spacing w:val="8"/>
          <w:sz w:val="32"/>
          <w:szCs w:val="32"/>
          <w:u w:val="none"/>
        </w:rPr>
      </w:pPr>
      <w:r>
        <w:rPr>
          <w:rFonts w:hint="eastAsia" w:ascii="仿宋_GB2312" w:hAnsi="仿宋" w:eastAsia="仿宋_GB2312"/>
          <w:color w:val="auto"/>
          <w:spacing w:val="8"/>
          <w:sz w:val="32"/>
          <w:szCs w:val="32"/>
          <w:u w:val="none"/>
        </w:rPr>
        <w:t>（四）</w:t>
      </w:r>
      <w:r>
        <w:rPr>
          <w:rFonts w:ascii="等线" w:hAnsi="等线" w:eastAsia="仿宋_GB2312"/>
          <w:color w:val="auto"/>
          <w:sz w:val="32"/>
          <w:szCs w:val="32"/>
          <w:u w:val="none"/>
        </w:rPr>
        <w:t>包庇、纵容项目团队虚假申报项目，甚至骗取</w:t>
      </w:r>
      <w:r>
        <w:rPr>
          <w:rFonts w:hint="eastAsia" w:ascii="等线" w:hAnsi="等线" w:eastAsia="仿宋_GB2312"/>
          <w:color w:val="auto"/>
          <w:sz w:val="32"/>
          <w:szCs w:val="32"/>
          <w:u w:val="none"/>
        </w:rPr>
        <w:t>宁波市</w:t>
      </w:r>
      <w:r>
        <w:rPr>
          <w:rFonts w:ascii="等线" w:hAnsi="等线" w:eastAsia="仿宋_GB2312"/>
          <w:color w:val="auto"/>
          <w:sz w:val="32"/>
          <w:szCs w:val="32"/>
          <w:u w:val="none"/>
        </w:rPr>
        <w:t>科技计划项目；</w:t>
      </w:r>
    </w:p>
    <w:p w14:paraId="40E5C705">
      <w:pPr>
        <w:snapToGrid w:val="0"/>
        <w:spacing w:line="580" w:lineRule="exact"/>
        <w:ind w:firstLine="640" w:firstLineChars="200"/>
        <w:rPr>
          <w:rFonts w:ascii="等线" w:hAnsi="等线" w:eastAsia="仿宋_GB2312"/>
          <w:color w:val="auto"/>
          <w:sz w:val="32"/>
          <w:szCs w:val="32"/>
          <w:u w:val="none"/>
        </w:rPr>
      </w:pPr>
      <w:r>
        <w:rPr>
          <w:rFonts w:hint="eastAsia" w:ascii="仿宋_GB2312" w:hAnsi="仿宋" w:eastAsia="仿宋_GB2312"/>
          <w:color w:val="auto"/>
          <w:sz w:val="32"/>
          <w:szCs w:val="32"/>
          <w:u w:val="none"/>
        </w:rPr>
        <w:t>（五）包庇、纵容项目团队，</w:t>
      </w:r>
      <w:r>
        <w:rPr>
          <w:rFonts w:ascii="等线" w:hAnsi="等线" w:eastAsia="仿宋_GB2312"/>
          <w:color w:val="auto"/>
          <w:sz w:val="32"/>
          <w:szCs w:val="32"/>
          <w:u w:val="none"/>
        </w:rPr>
        <w:t>甚至帮助</w:t>
      </w:r>
      <w:r>
        <w:rPr>
          <w:rFonts w:hint="eastAsia" w:ascii="等线" w:hAnsi="等线" w:eastAsia="仿宋_GB2312"/>
          <w:color w:val="auto"/>
          <w:sz w:val="32"/>
          <w:szCs w:val="32"/>
          <w:u w:val="none"/>
        </w:rPr>
        <w:t>其</w:t>
      </w:r>
      <w:r>
        <w:rPr>
          <w:rFonts w:ascii="等线" w:hAnsi="等线" w:eastAsia="仿宋_GB2312"/>
          <w:color w:val="auto"/>
          <w:sz w:val="32"/>
          <w:szCs w:val="32"/>
          <w:u w:val="none"/>
        </w:rPr>
        <w:t>采取</w:t>
      </w:r>
      <w:r>
        <w:rPr>
          <w:rFonts w:hint="eastAsia" w:ascii="仿宋_GB2312" w:hAnsi="等线" w:eastAsia="仿宋_GB2312"/>
          <w:color w:val="auto"/>
          <w:sz w:val="32"/>
          <w:szCs w:val="32"/>
          <w:u w:val="none"/>
        </w:rPr>
        <w:t>“打招呼”</w:t>
      </w:r>
      <w:r>
        <w:rPr>
          <w:rFonts w:ascii="等线" w:hAnsi="等线" w:eastAsia="仿宋_GB2312"/>
          <w:color w:val="auto"/>
          <w:sz w:val="32"/>
          <w:szCs w:val="32"/>
          <w:u w:val="none"/>
        </w:rPr>
        <w:t>等方式，影响评审公正；</w:t>
      </w:r>
    </w:p>
    <w:p w14:paraId="050390CF">
      <w:pPr>
        <w:snapToGrid w:val="0"/>
        <w:spacing w:line="580" w:lineRule="exact"/>
        <w:ind w:firstLine="640" w:firstLineChars="200"/>
        <w:rPr>
          <w:rFonts w:ascii="等线" w:hAnsi="等线" w:eastAsia="仿宋_GB2312"/>
          <w:color w:val="auto"/>
          <w:sz w:val="32"/>
          <w:szCs w:val="32"/>
          <w:u w:val="none"/>
        </w:rPr>
      </w:pPr>
      <w:r>
        <w:rPr>
          <w:rFonts w:hint="eastAsia" w:ascii="等线" w:hAnsi="等线" w:eastAsia="仿宋_GB2312"/>
          <w:color w:val="auto"/>
          <w:sz w:val="32"/>
          <w:szCs w:val="32"/>
          <w:u w:val="none"/>
        </w:rPr>
        <w:t>（六）</w:t>
      </w:r>
      <w:r>
        <w:rPr>
          <w:rFonts w:ascii="等线" w:hAnsi="等线" w:eastAsia="仿宋_GB2312"/>
          <w:color w:val="auto"/>
          <w:sz w:val="32"/>
          <w:szCs w:val="32"/>
          <w:u w:val="none"/>
        </w:rPr>
        <w:t>在申报书中以高指标通过评审，在任务书签订时故意篡改降低任务书中相应指标；</w:t>
      </w:r>
    </w:p>
    <w:p w14:paraId="1C2238DA">
      <w:pPr>
        <w:snapToGrid w:val="0"/>
        <w:spacing w:line="580" w:lineRule="exact"/>
        <w:ind w:firstLine="640" w:firstLineChars="200"/>
        <w:rPr>
          <w:rFonts w:ascii="仿宋_GB2312" w:hAnsi="仿宋" w:eastAsia="仿宋_GB2312"/>
          <w:color w:val="auto"/>
          <w:sz w:val="32"/>
          <w:szCs w:val="32"/>
          <w:u w:val="none"/>
        </w:rPr>
      </w:pPr>
      <w:r>
        <w:rPr>
          <w:rFonts w:hint="eastAsia" w:ascii="仿宋_GB2312" w:hAnsi="仿宋" w:eastAsia="仿宋_GB2312"/>
          <w:color w:val="auto"/>
          <w:sz w:val="32"/>
          <w:szCs w:val="32"/>
          <w:u w:val="none"/>
        </w:rPr>
        <w:t>（七）其它违反财经纪律和相关管理规定的行为。</w:t>
      </w:r>
    </w:p>
    <w:p w14:paraId="45E65695">
      <w:pPr>
        <w:snapToGrid w:val="0"/>
        <w:spacing w:line="580" w:lineRule="exact"/>
        <w:ind w:firstLine="640" w:firstLineChars="200"/>
        <w:rPr>
          <w:rFonts w:ascii="等线" w:hAnsi="等线" w:eastAsia="仿宋_GB2312"/>
          <w:color w:val="auto"/>
          <w:sz w:val="32"/>
          <w:szCs w:val="32"/>
          <w:u w:val="none"/>
        </w:rPr>
      </w:pPr>
      <w:r>
        <w:rPr>
          <w:rFonts w:ascii="等线" w:hAnsi="等线" w:eastAsia="仿宋_GB2312"/>
          <w:color w:val="auto"/>
          <w:sz w:val="32"/>
          <w:szCs w:val="32"/>
          <w:u w:val="none"/>
        </w:rPr>
        <w:t>如有违反，本单位愿接受相关部门</w:t>
      </w:r>
      <w:r>
        <w:rPr>
          <w:rFonts w:hint="eastAsia" w:ascii="等线" w:hAnsi="等线" w:eastAsia="仿宋_GB2312"/>
          <w:color w:val="auto"/>
          <w:sz w:val="32"/>
          <w:szCs w:val="32"/>
          <w:u w:val="none"/>
        </w:rPr>
        <w:t>做出</w:t>
      </w:r>
      <w:r>
        <w:rPr>
          <w:rFonts w:ascii="等线" w:hAnsi="等线" w:eastAsia="仿宋_GB2312"/>
          <w:color w:val="auto"/>
          <w:sz w:val="32"/>
          <w:szCs w:val="32"/>
          <w:u w:val="none"/>
        </w:rPr>
        <w:t>的</w:t>
      </w:r>
      <w:r>
        <w:rPr>
          <w:rFonts w:hint="eastAsia" w:ascii="等线" w:hAnsi="等线" w:eastAsia="仿宋_GB2312"/>
          <w:color w:val="auto"/>
          <w:sz w:val="32"/>
          <w:szCs w:val="32"/>
          <w:u w:val="none"/>
        </w:rPr>
        <w:t>各项处理决定，包括但不限于</w:t>
      </w:r>
      <w:r>
        <w:rPr>
          <w:rFonts w:ascii="等线" w:hAnsi="等线" w:eastAsia="仿宋_GB2312"/>
          <w:color w:val="auto"/>
          <w:sz w:val="32"/>
          <w:szCs w:val="32"/>
          <w:u w:val="none"/>
        </w:rPr>
        <w:t>停拨或核减经费</w:t>
      </w:r>
      <w:r>
        <w:rPr>
          <w:rFonts w:hint="eastAsia" w:ascii="等线" w:hAnsi="等线" w:eastAsia="仿宋_GB2312"/>
          <w:color w:val="auto"/>
          <w:sz w:val="32"/>
          <w:szCs w:val="32"/>
          <w:u w:val="none"/>
        </w:rPr>
        <w:t>，追回项目经费，</w:t>
      </w:r>
      <w:r>
        <w:rPr>
          <w:rFonts w:ascii="等线" w:hAnsi="等线" w:eastAsia="仿宋_GB2312"/>
          <w:color w:val="auto"/>
          <w:sz w:val="32"/>
          <w:szCs w:val="32"/>
          <w:u w:val="none"/>
        </w:rPr>
        <w:t>取消一定期限</w:t>
      </w:r>
      <w:r>
        <w:rPr>
          <w:rFonts w:hint="eastAsia" w:ascii="等线" w:hAnsi="等线" w:eastAsia="仿宋_GB2312"/>
          <w:color w:val="auto"/>
          <w:sz w:val="32"/>
          <w:szCs w:val="32"/>
          <w:u w:val="none"/>
        </w:rPr>
        <w:t>宁波市</w:t>
      </w:r>
      <w:r>
        <w:rPr>
          <w:rFonts w:ascii="等线" w:hAnsi="等线" w:eastAsia="仿宋_GB2312"/>
          <w:color w:val="auto"/>
          <w:sz w:val="32"/>
          <w:szCs w:val="32"/>
          <w:u w:val="none"/>
        </w:rPr>
        <w:t>科技计划项目申报资格</w:t>
      </w:r>
      <w:r>
        <w:rPr>
          <w:rFonts w:hint="eastAsia" w:ascii="等线" w:hAnsi="等线" w:eastAsia="仿宋_GB2312"/>
          <w:color w:val="auto"/>
          <w:sz w:val="32"/>
          <w:szCs w:val="32"/>
          <w:u w:val="none"/>
        </w:rPr>
        <w:t>，</w:t>
      </w:r>
      <w:r>
        <w:rPr>
          <w:rFonts w:ascii="等线" w:hAnsi="等线" w:eastAsia="仿宋_GB2312"/>
          <w:color w:val="auto"/>
          <w:sz w:val="32"/>
          <w:szCs w:val="32"/>
          <w:u w:val="none"/>
        </w:rPr>
        <w:t>记入科研诚信严重失信行为数据库以及主要负责人接受相应党纪政纪处理等。</w:t>
      </w:r>
    </w:p>
    <w:p w14:paraId="58160F44">
      <w:pPr>
        <w:snapToGrid w:val="0"/>
        <w:spacing w:line="580" w:lineRule="exact"/>
        <w:ind w:firstLine="640" w:firstLineChars="200"/>
        <w:rPr>
          <w:rFonts w:ascii="仿宋_GB2312" w:hAnsi="仿宋" w:eastAsia="仿宋_GB2312"/>
          <w:color w:val="auto"/>
          <w:sz w:val="32"/>
          <w:szCs w:val="32"/>
          <w:u w:val="none"/>
        </w:rPr>
      </w:pPr>
    </w:p>
    <w:p w14:paraId="3E95335D">
      <w:pPr>
        <w:snapToGrid w:val="0"/>
        <w:spacing w:line="580" w:lineRule="exact"/>
        <w:rPr>
          <w:rFonts w:ascii="仿宋_GB2312" w:hAnsi="仿宋" w:eastAsia="仿宋_GB2312"/>
          <w:color w:val="auto"/>
          <w:sz w:val="32"/>
          <w:szCs w:val="32"/>
          <w:u w:val="none"/>
        </w:rPr>
      </w:pPr>
      <w:r>
        <w:rPr>
          <w:rFonts w:hint="eastAsia" w:ascii="仿宋_GB2312" w:hAnsi="仿宋" w:eastAsia="仿宋_GB2312"/>
          <w:color w:val="auto"/>
          <w:sz w:val="32"/>
          <w:szCs w:val="32"/>
          <w:u w:val="none"/>
        </w:rPr>
        <w:t>承担单位公章：                   日期：</w:t>
      </w:r>
    </w:p>
    <w:p w14:paraId="3DF47A62">
      <w:pPr>
        <w:snapToGrid w:val="0"/>
        <w:spacing w:line="580" w:lineRule="exact"/>
        <w:ind w:left="619" w:firstLine="960"/>
        <w:rPr>
          <w:rFonts w:ascii="仿宋_GB2312" w:hAnsi="仿宋" w:eastAsia="仿宋_GB2312"/>
          <w:color w:val="auto"/>
          <w:sz w:val="32"/>
          <w:szCs w:val="32"/>
          <w:u w:val="none"/>
        </w:rPr>
      </w:pPr>
      <w:r>
        <w:rPr>
          <w:rFonts w:hint="eastAsia" w:ascii="仿宋_GB2312" w:hAnsi="仿宋" w:eastAsia="仿宋_GB2312"/>
          <w:color w:val="auto"/>
          <w:sz w:val="32"/>
          <w:szCs w:val="32"/>
          <w:u w:val="none"/>
        </w:rPr>
        <w:t>联系人：                   手机：</w:t>
      </w:r>
    </w:p>
    <w:p w14:paraId="4CC9318A">
      <w:pPr>
        <w:rPr>
          <w:color w:val="auto"/>
          <w:u w:val="none"/>
        </w:rPr>
      </w:pPr>
    </w:p>
    <w:p w14:paraId="4E089633">
      <w:pPr>
        <w:rPr>
          <w:color w:val="auto"/>
          <w:u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D426A"/>
    <w:multiLevelType w:val="singleLevel"/>
    <w:tmpl w:val="FDDD42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2FE66E"/>
    <w:rsid w:val="00A325FD"/>
    <w:rsid w:val="00E70649"/>
    <w:rsid w:val="0776555D"/>
    <w:rsid w:val="4DF65C8A"/>
    <w:rsid w:val="53E60276"/>
    <w:rsid w:val="5FFDC48B"/>
    <w:rsid w:val="67F60BF6"/>
    <w:rsid w:val="752FE66E"/>
    <w:rsid w:val="CF6F0D49"/>
    <w:rsid w:val="EEFB3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3"/>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Hyperlink"/>
    <w:basedOn w:val="8"/>
    <w:qFormat/>
    <w:uiPriority w:val="0"/>
    <w:rPr>
      <w:color w:val="0000FF"/>
      <w:u w:val="single"/>
    </w:rPr>
  </w:style>
  <w:style w:type="character" w:styleId="11">
    <w:name w:val="annotation reference"/>
    <w:basedOn w:val="8"/>
    <w:uiPriority w:val="0"/>
    <w:rPr>
      <w:sz w:val="21"/>
      <w:szCs w:val="21"/>
    </w:rPr>
  </w:style>
  <w:style w:type="paragraph" w:customStyle="1" w:styleId="12">
    <w:name w:val="纯文本2"/>
    <w:basedOn w:val="1"/>
    <w:qFormat/>
    <w:uiPriority w:val="0"/>
    <w:rPr>
      <w:rFonts w:ascii="宋体" w:hAnsi="Courier New" w:cs="Courier New"/>
      <w:kern w:val="0"/>
      <w:sz w:val="20"/>
      <w:szCs w:val="21"/>
    </w:rPr>
  </w:style>
  <w:style w:type="character" w:customStyle="1" w:styleId="13">
    <w:name w:val="页眉 字符"/>
    <w:basedOn w:val="8"/>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1258</Words>
  <Characters>1392</Characters>
  <Lines>12</Lines>
  <Paragraphs>3</Paragraphs>
  <TotalTime>0</TotalTime>
  <ScaleCrop>false</ScaleCrop>
  <LinksUpToDate>false</LinksUpToDate>
  <CharactersWithSpaces>1496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2024-02-04T09:16:00Z</dcterms:created>
  <dc:creator>nbskjj</dc:creator>
  <cp:lastModifiedBy>王元明</cp:lastModifiedBy>
  <dcterms:modified xsi:type="dcterms:W3CDTF">2025-08-01T23:39:56Z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eyJoZGlkIjoiM2RiOGJiMjUxOGQ3NmY1YjYwY2U5YTk3ZDg0NTM4OGIiLCJ1c2VySWQiOiI1ODU4ODE0MzMifQ==</vt:lpwstr>
  </property>
  <property fmtid="{D5CDD505-2E9C-101B-9397-08002B2CF9AE}" pid="4" name="ICV">
    <vt:lpwstr>D5001958CE3249678208D47D589773CF_12</vt:lpwstr>
  </property>
</Properties>
</file>