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1F7" w:rsidRDefault="00CB468B">
      <w:pPr>
        <w:spacing w:line="580" w:lineRule="exact"/>
        <w:ind w:leftChars="-100" w:left="81" w:hangingChars="91" w:hanging="291"/>
        <w:jc w:val="left"/>
        <w:rPr>
          <w:rFonts w:ascii="黑体" w:eastAsia="黑体"/>
          <w:sz w:val="18"/>
          <w:szCs w:val="20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5-1</w:t>
      </w:r>
    </w:p>
    <w:p w:rsidR="009D51F7" w:rsidRDefault="00CB468B">
      <w:pPr>
        <w:spacing w:line="58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宁波市制造业“大优强”（培育）企业</w:t>
      </w:r>
    </w:p>
    <w:p w:rsidR="009D51F7" w:rsidRDefault="00CB468B">
      <w:pPr>
        <w:spacing w:line="580" w:lineRule="exact"/>
        <w:jc w:val="center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并购重组财政补助资金申请表</w:t>
      </w:r>
    </w:p>
    <w:p w:rsidR="009D51F7" w:rsidRDefault="009D51F7">
      <w:pPr>
        <w:widowControl/>
        <w:spacing w:line="300" w:lineRule="exact"/>
        <w:jc w:val="left"/>
        <w:rPr>
          <w:rFonts w:ascii="仿宋_GB2312" w:eastAsia="仿宋_GB2312"/>
          <w:sz w:val="24"/>
        </w:rPr>
      </w:pPr>
    </w:p>
    <w:p w:rsidR="009D51F7" w:rsidRDefault="00CB468B">
      <w:pPr>
        <w:widowControl/>
        <w:ind w:firstLineChars="50" w:firstLine="120"/>
        <w:jc w:val="left"/>
        <w:rPr>
          <w:rFonts w:ascii="黑体" w:eastAsia="黑体"/>
          <w:sz w:val="32"/>
          <w:szCs w:val="32"/>
        </w:rPr>
      </w:pPr>
      <w:r>
        <w:rPr>
          <w:rFonts w:ascii="仿宋_GB2312" w:eastAsia="仿宋_GB2312" w:hint="eastAsia"/>
          <w:sz w:val="24"/>
        </w:rPr>
        <w:t>填报企业（盖章）：</w:t>
      </w:r>
      <w:r>
        <w:rPr>
          <w:rFonts w:ascii="仿宋_GB2312" w:eastAsia="仿宋_GB2312" w:hint="eastAsia"/>
          <w:sz w:val="24"/>
        </w:rPr>
        <w:t xml:space="preserve">                                           </w:t>
      </w:r>
      <w:r>
        <w:rPr>
          <w:rFonts w:ascii="仿宋_GB2312" w:eastAsia="仿宋_GB2312" w:hint="eastAsia"/>
          <w:sz w:val="24"/>
        </w:rPr>
        <w:t>单位：万元</w:t>
      </w:r>
    </w:p>
    <w:tbl>
      <w:tblPr>
        <w:tblW w:w="927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35"/>
        <w:gridCol w:w="1549"/>
        <w:gridCol w:w="368"/>
        <w:gridCol w:w="9"/>
        <w:gridCol w:w="651"/>
        <w:gridCol w:w="252"/>
        <w:gridCol w:w="269"/>
        <w:gridCol w:w="1046"/>
        <w:gridCol w:w="179"/>
        <w:gridCol w:w="1407"/>
        <w:gridCol w:w="53"/>
        <w:gridCol w:w="717"/>
        <w:gridCol w:w="1159"/>
      </w:tblGrid>
      <w:tr w:rsidR="009D51F7">
        <w:trPr>
          <w:trHeight w:val="347"/>
          <w:jc w:val="center"/>
        </w:trPr>
        <w:tc>
          <w:tcPr>
            <w:tcW w:w="9271" w:type="dxa"/>
            <w:gridSpan w:val="1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一、申报企业类别</w:t>
            </w:r>
          </w:p>
        </w:tc>
      </w:tr>
      <w:tr w:rsidR="009D51F7" w:rsidTr="0014545D">
        <w:trPr>
          <w:trHeight w:val="757"/>
          <w:jc w:val="center"/>
        </w:trPr>
        <w:tc>
          <w:tcPr>
            <w:tcW w:w="9271" w:type="dxa"/>
            <w:gridSpan w:val="1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widowControl/>
              <w:ind w:firstLineChars="200" w:firstLine="480"/>
              <w:jc w:val="left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cs="仿宋_GB2312" w:hint="eastAsia"/>
                <w:sz w:val="24"/>
              </w:rPr>
              <w:t>宁波市制造业“大优强”（培育）企业</w:t>
            </w:r>
          </w:p>
          <w:p w:rsidR="009D51F7" w:rsidRDefault="00CB468B">
            <w:pPr>
              <w:widowControl/>
              <w:ind w:firstLineChars="200" w:firstLine="480"/>
              <w:jc w:val="left"/>
              <w:rPr>
                <w:rFonts w:ascii="黑体" w:eastAsia="仿宋_GB2312"/>
                <w:szCs w:val="21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cs="仿宋_GB2312" w:hint="eastAsia"/>
                <w:sz w:val="24"/>
              </w:rPr>
              <w:t>宁波市制造业“大优强”（培育）企业下属控股和全资制造业子公司</w:t>
            </w:r>
          </w:p>
        </w:tc>
      </w:tr>
      <w:tr w:rsidR="009D51F7">
        <w:trPr>
          <w:trHeight w:val="203"/>
          <w:jc w:val="center"/>
        </w:trPr>
        <w:tc>
          <w:tcPr>
            <w:tcW w:w="9271" w:type="dxa"/>
            <w:gridSpan w:val="1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二、并购企业情况</w:t>
            </w:r>
          </w:p>
        </w:tc>
      </w:tr>
      <w:tr w:rsidR="009D51F7">
        <w:trPr>
          <w:trHeight w:val="510"/>
          <w:jc w:val="center"/>
        </w:trPr>
        <w:tc>
          <w:tcPr>
            <w:tcW w:w="16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企业名称</w:t>
            </w:r>
          </w:p>
        </w:tc>
        <w:tc>
          <w:tcPr>
            <w:tcW w:w="41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所属行业</w:t>
            </w:r>
          </w:p>
        </w:tc>
        <w:tc>
          <w:tcPr>
            <w:tcW w:w="1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16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注册地址</w:t>
            </w:r>
          </w:p>
        </w:tc>
        <w:tc>
          <w:tcPr>
            <w:tcW w:w="41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注册资金</w:t>
            </w:r>
          </w:p>
        </w:tc>
        <w:tc>
          <w:tcPr>
            <w:tcW w:w="1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16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法人代表</w:t>
            </w:r>
          </w:p>
        </w:tc>
        <w:tc>
          <w:tcPr>
            <w:tcW w:w="41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1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16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联系人</w:t>
            </w:r>
          </w:p>
        </w:tc>
        <w:tc>
          <w:tcPr>
            <w:tcW w:w="41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1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424"/>
          <w:jc w:val="center"/>
        </w:trPr>
        <w:tc>
          <w:tcPr>
            <w:tcW w:w="161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主营业务收入</w:t>
            </w:r>
          </w:p>
        </w:tc>
        <w:tc>
          <w:tcPr>
            <w:tcW w:w="192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221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缴纳税收</w:t>
            </w:r>
          </w:p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总额</w:t>
            </w:r>
          </w:p>
        </w:tc>
        <w:tc>
          <w:tcPr>
            <w:tcW w:w="77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466"/>
          <w:jc w:val="center"/>
        </w:trPr>
        <w:tc>
          <w:tcPr>
            <w:tcW w:w="161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/>
        </w:tc>
        <w:tc>
          <w:tcPr>
            <w:tcW w:w="192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2023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221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/>
        </w:tc>
        <w:tc>
          <w:tcPr>
            <w:tcW w:w="7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2023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1701"/>
          <w:jc w:val="center"/>
        </w:trPr>
        <w:tc>
          <w:tcPr>
            <w:tcW w:w="1612" w:type="dxa"/>
            <w:gridSpan w:val="2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企业简介</w:t>
            </w:r>
          </w:p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 w:hint="eastAsia"/>
                <w:szCs w:val="21"/>
              </w:rPr>
              <w:t>300</w:t>
            </w:r>
            <w:r>
              <w:rPr>
                <w:rFonts w:ascii="仿宋_GB2312" w:eastAsia="仿宋_GB2312" w:hint="eastAsia"/>
                <w:szCs w:val="21"/>
              </w:rPr>
              <w:t>字以内）</w:t>
            </w:r>
          </w:p>
        </w:tc>
        <w:tc>
          <w:tcPr>
            <w:tcW w:w="7659" w:type="dxa"/>
            <w:gridSpan w:val="12"/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9271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三、被并购企业情况</w:t>
            </w:r>
          </w:p>
        </w:tc>
      </w:tr>
      <w:tr w:rsidR="009D51F7">
        <w:trPr>
          <w:trHeight w:val="510"/>
          <w:jc w:val="center"/>
        </w:trPr>
        <w:tc>
          <w:tcPr>
            <w:tcW w:w="16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企业名称</w:t>
            </w:r>
          </w:p>
        </w:tc>
        <w:tc>
          <w:tcPr>
            <w:tcW w:w="41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所属行业</w:t>
            </w:r>
          </w:p>
        </w:tc>
        <w:tc>
          <w:tcPr>
            <w:tcW w:w="1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1612" w:type="dxa"/>
            <w:gridSpan w:val="2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注册地址</w:t>
            </w:r>
          </w:p>
        </w:tc>
        <w:tc>
          <w:tcPr>
            <w:tcW w:w="7659" w:type="dxa"/>
            <w:gridSpan w:val="12"/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431"/>
          <w:jc w:val="center"/>
        </w:trPr>
        <w:tc>
          <w:tcPr>
            <w:tcW w:w="161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主营业务收入</w:t>
            </w:r>
          </w:p>
        </w:tc>
        <w:tc>
          <w:tcPr>
            <w:tcW w:w="19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缴纳税收</w:t>
            </w:r>
          </w:p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总额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187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 w:rsidTr="0014545D">
        <w:trPr>
          <w:trHeight w:val="416"/>
          <w:jc w:val="center"/>
        </w:trPr>
        <w:tc>
          <w:tcPr>
            <w:tcW w:w="161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/>
        </w:tc>
        <w:tc>
          <w:tcPr>
            <w:tcW w:w="19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2023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/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2023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90"/>
          <w:jc w:val="center"/>
        </w:trPr>
        <w:tc>
          <w:tcPr>
            <w:tcW w:w="1612" w:type="dxa"/>
            <w:gridSpan w:val="2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企业简介</w:t>
            </w:r>
          </w:p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 w:hint="eastAsia"/>
                <w:szCs w:val="21"/>
              </w:rPr>
              <w:t>300</w:t>
            </w:r>
            <w:r>
              <w:rPr>
                <w:rFonts w:ascii="仿宋_GB2312" w:eastAsia="仿宋_GB2312" w:hint="eastAsia"/>
                <w:szCs w:val="21"/>
              </w:rPr>
              <w:t>字以内）</w:t>
            </w:r>
          </w:p>
        </w:tc>
        <w:tc>
          <w:tcPr>
            <w:tcW w:w="7659" w:type="dxa"/>
            <w:gridSpan w:val="12"/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9271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lastRenderedPageBreak/>
              <w:t>四、申报项目情况</w:t>
            </w:r>
          </w:p>
        </w:tc>
      </w:tr>
      <w:tr w:rsidR="009D51F7">
        <w:trPr>
          <w:trHeight w:val="706"/>
          <w:jc w:val="center"/>
        </w:trPr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并购完成时间</w:t>
            </w:r>
          </w:p>
        </w:tc>
        <w:tc>
          <w:tcPr>
            <w:tcW w:w="15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并购方式</w:t>
            </w:r>
          </w:p>
        </w:tc>
        <w:tc>
          <w:tcPr>
            <w:tcW w:w="1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并购金额</w:t>
            </w:r>
          </w:p>
        </w:tc>
        <w:tc>
          <w:tcPr>
            <w:tcW w:w="1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366"/>
          <w:jc w:val="center"/>
        </w:trPr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ind w:firstLine="10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并购贷款利息</w:t>
            </w:r>
          </w:p>
        </w:tc>
        <w:tc>
          <w:tcPr>
            <w:tcW w:w="7694" w:type="dxa"/>
            <w:gridSpan w:val="13"/>
            <w:tcBorders>
              <w:left w:val="outset" w:sz="6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382"/>
          <w:jc w:val="center"/>
        </w:trPr>
        <w:tc>
          <w:tcPr>
            <w:tcW w:w="1577" w:type="dxa"/>
            <w:tcBorders>
              <w:top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ind w:firstLine="10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并购目的</w:t>
            </w:r>
          </w:p>
        </w:tc>
        <w:tc>
          <w:tcPr>
            <w:tcW w:w="7694" w:type="dxa"/>
            <w:gridSpan w:val="13"/>
            <w:tcBorders>
              <w:top w:val="single" w:sz="4" w:space="0" w:color="auto"/>
              <w:left w:val="outset" w:sz="6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</w:pPr>
          </w:p>
          <w:p w:rsidR="009D51F7" w:rsidRDefault="009D51F7">
            <w:pPr>
              <w:pStyle w:val="NormalIndent1"/>
              <w:ind w:firstLine="420"/>
            </w:pPr>
          </w:p>
          <w:p w:rsidR="009D51F7" w:rsidRDefault="009D51F7">
            <w:pPr>
              <w:pStyle w:val="5"/>
            </w:pPr>
          </w:p>
        </w:tc>
      </w:tr>
      <w:tr w:rsidR="009D51F7">
        <w:trPr>
          <w:trHeight w:val="510"/>
          <w:jc w:val="center"/>
        </w:trPr>
        <w:tc>
          <w:tcPr>
            <w:tcW w:w="15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ind w:firstLine="10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参与并购的中介服务机构（法律顾问、评估、审计、投资）</w:t>
            </w:r>
          </w:p>
        </w:tc>
        <w:tc>
          <w:tcPr>
            <w:tcW w:w="2864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注册地址</w:t>
            </w:r>
          </w:p>
        </w:tc>
        <w:tc>
          <w:tcPr>
            <w:tcW w:w="3515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157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/>
        </w:tc>
        <w:tc>
          <w:tcPr>
            <w:tcW w:w="2864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1F7" w:rsidRDefault="009D51F7"/>
        </w:tc>
        <w:tc>
          <w:tcPr>
            <w:tcW w:w="351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157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9D51F7"/>
        </w:tc>
        <w:tc>
          <w:tcPr>
            <w:tcW w:w="2864" w:type="dxa"/>
            <w:gridSpan w:val="6"/>
            <w:tcBorders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51F7" w:rsidRDefault="009D51F7"/>
        </w:tc>
        <w:tc>
          <w:tcPr>
            <w:tcW w:w="3515" w:type="dxa"/>
            <w:gridSpan w:val="5"/>
            <w:tcBorders>
              <w:lef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D51F7">
        <w:trPr>
          <w:trHeight w:val="510"/>
          <w:jc w:val="center"/>
        </w:trPr>
        <w:tc>
          <w:tcPr>
            <w:tcW w:w="9271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51F7" w:rsidRDefault="00CB468B">
            <w:pPr>
              <w:spacing w:line="320" w:lineRule="exact"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五、申报项目并购情况（</w:t>
            </w:r>
            <w:r>
              <w:rPr>
                <w:rFonts w:ascii="黑体" w:eastAsia="黑体" w:hint="eastAsia"/>
                <w:szCs w:val="21"/>
              </w:rPr>
              <w:t>1500</w:t>
            </w:r>
            <w:r>
              <w:rPr>
                <w:rFonts w:ascii="黑体" w:eastAsia="黑体" w:hint="eastAsia"/>
                <w:szCs w:val="21"/>
              </w:rPr>
              <w:t>字以内）</w:t>
            </w:r>
          </w:p>
        </w:tc>
      </w:tr>
      <w:tr w:rsidR="009D51F7">
        <w:trPr>
          <w:trHeight w:val="4325"/>
          <w:jc w:val="center"/>
        </w:trPr>
        <w:tc>
          <w:tcPr>
            <w:tcW w:w="9271" w:type="dxa"/>
            <w:gridSpan w:val="14"/>
          </w:tcPr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（提纲）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承担该项并购业务的所有专业机构情况。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并购合同签署时间及主要内容。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并购标的及并购完成时间（完成时间包括对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价支付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时间、产权交割完成时间等）。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被并购企业资产评估报告出具机构及主要内容。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>
              <w:rPr>
                <w:rFonts w:ascii="仿宋_GB2312" w:eastAsia="仿宋_GB2312" w:hint="eastAsia"/>
                <w:szCs w:val="21"/>
              </w:rPr>
              <w:t>并购对价，定价依据，对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价支付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方式，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并购款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接收机构，并购资金来源。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</w:t>
            </w:r>
            <w:r>
              <w:rPr>
                <w:rFonts w:ascii="仿宋_GB2312" w:eastAsia="仿宋_GB2312" w:hint="eastAsia"/>
                <w:szCs w:val="21"/>
              </w:rPr>
              <w:t>股权变更（资产交接）时间，股权变更（资产交接）确认机构及方式。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7.</w:t>
            </w:r>
            <w:r>
              <w:rPr>
                <w:rFonts w:ascii="仿宋_GB2312" w:eastAsia="仿宋_GB2312" w:hint="eastAsia"/>
                <w:szCs w:val="21"/>
              </w:rPr>
              <w:t>并购完成后达到的效果、企业的生产经营情况、主要财务指标情况、风险预测、整合计划、战略目标及未来经营情况预测。</w:t>
            </w:r>
          </w:p>
          <w:p w:rsidR="009D51F7" w:rsidRDefault="009D51F7">
            <w:pPr>
              <w:rPr>
                <w:rFonts w:ascii="仿宋_GB2312" w:eastAsia="仿宋_GB2312"/>
                <w:szCs w:val="21"/>
              </w:rPr>
            </w:pPr>
          </w:p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9D51F7" w:rsidP="0014545D">
            <w:pPr>
              <w:pStyle w:val="NormalIndent1"/>
              <w:ind w:firstLine="420"/>
            </w:pPr>
          </w:p>
        </w:tc>
      </w:tr>
      <w:tr w:rsidR="009D51F7">
        <w:trPr>
          <w:trHeight w:val="3008"/>
          <w:jc w:val="center"/>
        </w:trPr>
        <w:tc>
          <w:tcPr>
            <w:tcW w:w="9271" w:type="dxa"/>
            <w:gridSpan w:val="14"/>
            <w:tcBorders>
              <w:bottom w:val="single" w:sz="4" w:space="0" w:color="auto"/>
            </w:tcBorders>
          </w:tcPr>
          <w:p w:rsidR="009D51F7" w:rsidRDefault="009D51F7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</w:p>
          <w:p w:rsidR="009D51F7" w:rsidRDefault="00CB468B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企业诚信承诺书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本公司声明，本公司所提交的所有申报资料是真实、有效的，如存在提供虚假资料和虚假凭证行为，无论最终是否获得奖励，由此产生的法律责任及其他所有后果，均由本公司全部承担。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szCs w:val="21"/>
              </w:rPr>
              <w:t>（公章）</w:t>
            </w:r>
          </w:p>
          <w:p w:rsidR="009D51F7" w:rsidRDefault="00CB468B">
            <w:pPr>
              <w:spacing w:line="32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szCs w:val="21"/>
              </w:rPr>
              <w:t>企业法人签字：</w:t>
            </w:r>
          </w:p>
        </w:tc>
      </w:tr>
    </w:tbl>
    <w:p w:rsidR="009D51F7" w:rsidRDefault="009D51F7">
      <w:pPr>
        <w:pStyle w:val="aa"/>
        <w:sectPr w:rsidR="009D51F7">
          <w:footerReference w:type="even" r:id="rId7"/>
          <w:footerReference w:type="default" r:id="rId8"/>
          <w:footerReference w:type="first" r:id="rId9"/>
          <w:pgSz w:w="11906" w:h="16838"/>
          <w:pgMar w:top="2098" w:right="1474" w:bottom="1814" w:left="1588" w:header="851" w:footer="1020" w:gutter="0"/>
          <w:cols w:space="720"/>
          <w:titlePg/>
          <w:docGrid w:type="lines" w:linePitch="312"/>
        </w:sectPr>
      </w:pPr>
    </w:p>
    <w:p w:rsidR="009D51F7" w:rsidRDefault="00CB468B">
      <w:pPr>
        <w:spacing w:afterLines="50" w:after="157" w:line="580" w:lineRule="exact"/>
        <w:ind w:leftChars="-53" w:left="1" w:hangingChars="35" w:hanging="112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附件</w:t>
      </w:r>
      <w:r>
        <w:rPr>
          <w:rFonts w:ascii="黑体" w:eastAsia="黑体" w:hint="eastAsia"/>
          <w:sz w:val="32"/>
          <w:szCs w:val="32"/>
        </w:rPr>
        <w:t>5-2</w:t>
      </w:r>
    </w:p>
    <w:tbl>
      <w:tblPr>
        <w:tblpPr w:leftFromText="180" w:rightFromText="180" w:vertAnchor="text" w:tblpXSpec="center" w:tblpY="1039"/>
        <w:tblOverlap w:val="never"/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2699"/>
        <w:gridCol w:w="2326"/>
        <w:gridCol w:w="1507"/>
        <w:gridCol w:w="1433"/>
        <w:gridCol w:w="3014"/>
        <w:gridCol w:w="1172"/>
      </w:tblGrid>
      <w:tr w:rsidR="009D51F7">
        <w:trPr>
          <w:trHeight w:val="851"/>
        </w:trPr>
        <w:tc>
          <w:tcPr>
            <w:tcW w:w="375" w:type="pct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  <w:sz w:val="24"/>
              </w:rPr>
            </w:pPr>
            <w:r>
              <w:rPr>
                <w:rFonts w:ascii="黑体" w:eastAsia="黑体" w:cs="仿宋_GB2312" w:hint="eastAsia"/>
                <w:bCs/>
                <w:sz w:val="24"/>
              </w:rPr>
              <w:t>序号</w:t>
            </w:r>
          </w:p>
        </w:tc>
        <w:tc>
          <w:tcPr>
            <w:tcW w:w="1027" w:type="pct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  <w:sz w:val="24"/>
              </w:rPr>
            </w:pPr>
            <w:r>
              <w:rPr>
                <w:rFonts w:ascii="黑体" w:eastAsia="黑体" w:cs="仿宋_GB2312" w:hint="eastAsia"/>
                <w:bCs/>
                <w:sz w:val="24"/>
              </w:rPr>
              <w:t>企业名称（并购方）</w:t>
            </w:r>
          </w:p>
        </w:tc>
        <w:tc>
          <w:tcPr>
            <w:tcW w:w="885" w:type="pct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  <w:sz w:val="24"/>
              </w:rPr>
            </w:pPr>
            <w:r>
              <w:rPr>
                <w:rFonts w:ascii="黑体" w:eastAsia="黑体" w:cs="仿宋_GB2312" w:hint="eastAsia"/>
                <w:bCs/>
                <w:sz w:val="24"/>
              </w:rPr>
              <w:t>被并购企业名称</w:t>
            </w:r>
          </w:p>
        </w:tc>
        <w:tc>
          <w:tcPr>
            <w:tcW w:w="573" w:type="pct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</w:rPr>
            </w:pPr>
            <w:r>
              <w:rPr>
                <w:rFonts w:ascii="黑体" w:eastAsia="黑体" w:cs="仿宋_GB2312" w:hint="eastAsia"/>
                <w:bCs/>
              </w:rPr>
              <w:t>并购金额</w:t>
            </w:r>
          </w:p>
          <w:p w:rsidR="009D51F7" w:rsidRDefault="00CB468B">
            <w:pPr>
              <w:pStyle w:val="NormalIndent1"/>
              <w:spacing w:line="320" w:lineRule="exact"/>
              <w:ind w:firstLineChars="0" w:firstLine="0"/>
              <w:jc w:val="center"/>
              <w:rPr>
                <w:rFonts w:ascii="黑体" w:eastAsia="黑体" w:cs="仿宋_GB2312"/>
                <w:bCs/>
              </w:rPr>
            </w:pPr>
            <w:r>
              <w:rPr>
                <w:rFonts w:ascii="黑体" w:eastAsia="黑体" w:cs="仿宋_GB2312" w:hint="eastAsia"/>
                <w:bCs/>
                <w:sz w:val="24"/>
                <w:szCs w:val="24"/>
              </w:rPr>
              <w:t>（万元）</w:t>
            </w:r>
          </w:p>
        </w:tc>
        <w:tc>
          <w:tcPr>
            <w:tcW w:w="545" w:type="pct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  <w:sz w:val="24"/>
              </w:rPr>
            </w:pPr>
            <w:r>
              <w:rPr>
                <w:rFonts w:ascii="黑体" w:eastAsia="黑体" w:cs="仿宋_GB2312" w:hint="eastAsia"/>
                <w:bCs/>
                <w:sz w:val="24"/>
              </w:rPr>
              <w:t>拟补助金</w:t>
            </w:r>
          </w:p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  <w:sz w:val="24"/>
              </w:rPr>
            </w:pPr>
            <w:r>
              <w:rPr>
                <w:rFonts w:ascii="黑体" w:eastAsia="黑体" w:cs="仿宋_GB2312" w:hint="eastAsia"/>
                <w:bCs/>
                <w:sz w:val="24"/>
              </w:rPr>
              <w:t>（万元）</w:t>
            </w:r>
          </w:p>
        </w:tc>
        <w:tc>
          <w:tcPr>
            <w:tcW w:w="1147" w:type="pct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  <w:sz w:val="24"/>
              </w:rPr>
            </w:pPr>
            <w:r>
              <w:rPr>
                <w:rFonts w:ascii="黑体" w:eastAsia="黑体" w:cs="仿宋_GB2312" w:hint="eastAsia"/>
                <w:bCs/>
                <w:sz w:val="24"/>
              </w:rPr>
              <w:t>属地经信部门审核意见</w:t>
            </w:r>
          </w:p>
        </w:tc>
        <w:tc>
          <w:tcPr>
            <w:tcW w:w="446" w:type="pct"/>
            <w:vAlign w:val="center"/>
          </w:tcPr>
          <w:p w:rsidR="009D51F7" w:rsidRDefault="00CB468B">
            <w:pPr>
              <w:spacing w:line="320" w:lineRule="exact"/>
              <w:jc w:val="center"/>
              <w:rPr>
                <w:rFonts w:ascii="黑体" w:eastAsia="黑体" w:cs="仿宋_GB2312"/>
                <w:bCs/>
                <w:sz w:val="24"/>
              </w:rPr>
            </w:pPr>
            <w:r>
              <w:rPr>
                <w:rFonts w:ascii="黑体" w:eastAsia="黑体" w:cs="仿宋_GB2312" w:hint="eastAsia"/>
                <w:bCs/>
                <w:sz w:val="24"/>
              </w:rPr>
              <w:t>备注</w:t>
            </w:r>
          </w:p>
        </w:tc>
      </w:tr>
      <w:tr w:rsidR="009D51F7">
        <w:trPr>
          <w:trHeight w:val="8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</w:tr>
      <w:tr w:rsidR="009D51F7">
        <w:trPr>
          <w:trHeight w:val="8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</w:tr>
      <w:tr w:rsidR="009D51F7">
        <w:trPr>
          <w:trHeight w:val="8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</w:tr>
      <w:tr w:rsidR="009D51F7">
        <w:trPr>
          <w:trHeight w:val="8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</w:tr>
      <w:tr w:rsidR="009D51F7">
        <w:trPr>
          <w:trHeight w:val="8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</w:tr>
      <w:tr w:rsidR="009D51F7">
        <w:trPr>
          <w:trHeight w:val="8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F7" w:rsidRDefault="009D51F7">
            <w:pPr>
              <w:spacing w:line="320" w:lineRule="exact"/>
              <w:jc w:val="center"/>
              <w:rPr>
                <w:rFonts w:ascii="创艺简标宋" w:eastAsia="创艺简标宋"/>
                <w:spacing w:val="-11"/>
                <w:sz w:val="36"/>
                <w:szCs w:val="32"/>
              </w:rPr>
            </w:pPr>
          </w:p>
        </w:tc>
      </w:tr>
    </w:tbl>
    <w:p w:rsidR="009D51F7" w:rsidRDefault="00CB468B">
      <w:pPr>
        <w:spacing w:line="580" w:lineRule="exact"/>
        <w:jc w:val="center"/>
        <w:rPr>
          <w:rFonts w:ascii="仿宋_GB2312" w:eastAsia="仿宋_GB2312" w:cs="仿宋_GB2312"/>
          <w:sz w:val="24"/>
        </w:rPr>
      </w:pPr>
      <w:r>
        <w:rPr>
          <w:rFonts w:ascii="方正小标宋简体" w:eastAsia="方正小标宋简体" w:hint="eastAsia"/>
          <w:sz w:val="40"/>
          <w:szCs w:val="40"/>
        </w:rPr>
        <w:t>审核意见汇总表</w:t>
      </w:r>
    </w:p>
    <w:p w:rsidR="009D51F7" w:rsidRDefault="00CB468B">
      <w:pPr>
        <w:pStyle w:val="5"/>
        <w:spacing w:afterLines="50" w:after="157" w:line="580" w:lineRule="exact"/>
        <w:ind w:left="0" w:firstLineChars="83" w:firstLine="199"/>
        <w:rPr>
          <w:rFonts w:ascii="仿宋_GB2312" w:eastAsia="仿宋_GB2312" w:cs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属地经信部门盖章：</w:t>
      </w:r>
    </w:p>
    <w:p w:rsidR="009D51F7" w:rsidRDefault="00CB468B" w:rsidP="0014545D">
      <w:pPr>
        <w:pStyle w:val="5"/>
        <w:spacing w:afterLines="50" w:after="157" w:line="580" w:lineRule="exact"/>
        <w:ind w:left="0" w:firstLineChars="83" w:firstLine="266"/>
      </w:pPr>
      <w:r>
        <w:rPr>
          <w:rFonts w:hint="eastAsia"/>
        </w:rPr>
        <w:lastRenderedPageBreak/>
        <w:t>附件</w:t>
      </w:r>
      <w:r>
        <w:rPr>
          <w:rFonts w:hint="eastAsia"/>
        </w:rPr>
        <w:t>5-3</w:t>
      </w:r>
    </w:p>
    <w:p w:rsidR="009D51F7" w:rsidRDefault="00CB468B">
      <w:pPr>
        <w:spacing w:afterLines="50" w:after="157" w:line="58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区（县、市）和管委会经信部门申报联系方式</w:t>
      </w:r>
    </w:p>
    <w:tbl>
      <w:tblPr>
        <w:tblW w:w="12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1"/>
        <w:gridCol w:w="3402"/>
        <w:gridCol w:w="2268"/>
        <w:gridCol w:w="2693"/>
      </w:tblGrid>
      <w:tr w:rsidR="009D51F7">
        <w:trPr>
          <w:trHeight w:val="510"/>
          <w:jc w:val="center"/>
        </w:trPr>
        <w:tc>
          <w:tcPr>
            <w:tcW w:w="4021" w:type="dxa"/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/>
                <w:color w:val="000000"/>
                <w:kern w:val="0"/>
                <w:sz w:val="24"/>
              </w:rPr>
              <w:t>区县单位</w:t>
            </w:r>
          </w:p>
        </w:tc>
        <w:tc>
          <w:tcPr>
            <w:tcW w:w="3402" w:type="dxa"/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/>
                <w:color w:val="000000"/>
                <w:kern w:val="0"/>
                <w:sz w:val="24"/>
              </w:rPr>
              <w:t>科室</w:t>
            </w:r>
          </w:p>
        </w:tc>
        <w:tc>
          <w:tcPr>
            <w:tcW w:w="2268" w:type="dxa"/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693" w:type="dxa"/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/>
                <w:color w:val="000000"/>
                <w:kern w:val="0"/>
                <w:sz w:val="24"/>
              </w:rPr>
              <w:t>办公电话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海</w:t>
            </w:r>
            <w:proofErr w:type="gramStart"/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曙</w:t>
            </w:r>
            <w:proofErr w:type="gramEnd"/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区经信局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欧子琛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55883423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江北区经信局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赵晓路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89582778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镇海区经信局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陈学军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89287362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北仑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区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吴奇鲁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89384556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鄞</w:t>
            </w:r>
            <w:proofErr w:type="gramEnd"/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州区经信局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张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89296921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奉化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区</w:t>
            </w:r>
            <w:proofErr w:type="gramEnd"/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张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婷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89294258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余姚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</w:rPr>
              <w:t>市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企业发展科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徐明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89554218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慈溪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市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俞</w:t>
            </w:r>
            <w:proofErr w:type="gramEnd"/>
            <w:r>
              <w:rPr>
                <w:rFonts w:eastAsia="仿宋_GB2312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67001926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宁海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县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经济运行和企业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培育科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陈晓瑜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65268020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象山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县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经信局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经济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运行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毛欢</w:t>
            </w:r>
            <w:proofErr w:type="gramStart"/>
            <w:r>
              <w:rPr>
                <w:rFonts w:eastAsia="仿宋_GB2312" w:hint="eastAsia"/>
                <w:color w:val="000000"/>
                <w:kern w:val="0"/>
                <w:sz w:val="24"/>
              </w:rPr>
              <w:t>欢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89387979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</w:rPr>
              <w:t>前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湾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</w:rPr>
              <w:t>新区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经</w:t>
            </w:r>
            <w:r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</w:rPr>
              <w:t>信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</w:rPr>
              <w:t>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工业科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</w:rPr>
              <w:t>周霞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89280417</w:t>
            </w:r>
          </w:p>
        </w:tc>
      </w:tr>
      <w:tr w:rsidR="009D51F7">
        <w:trPr>
          <w:trHeight w:val="510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高</w:t>
            </w:r>
            <w:proofErr w:type="gramStart"/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新区工</w:t>
            </w:r>
            <w:proofErr w:type="gramEnd"/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信局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工信科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徐文磊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51F7" w:rsidRDefault="00CB468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89289074</w:t>
            </w:r>
          </w:p>
        </w:tc>
      </w:tr>
    </w:tbl>
    <w:p w:rsidR="009D51F7" w:rsidRDefault="009D51F7">
      <w:pPr>
        <w:pStyle w:val="5"/>
      </w:pPr>
    </w:p>
    <w:sectPr w:rsidR="009D51F7">
      <w:footerReference w:type="even" r:id="rId10"/>
      <w:footerReference w:type="default" r:id="rId11"/>
      <w:pgSz w:w="16838" w:h="11906" w:orient="landscape"/>
      <w:pgMar w:top="1587" w:right="2098" w:bottom="1474" w:left="1814" w:header="851" w:footer="1020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8B" w:rsidRDefault="00CB468B">
      <w:r>
        <w:separator/>
      </w:r>
    </w:p>
  </w:endnote>
  <w:endnote w:type="continuationSeparator" w:id="0">
    <w:p w:rsidR="00CB468B" w:rsidRDefault="00CB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文泉驿微米黑">
    <w:altName w:val="Arial Unicode MS"/>
    <w:charset w:val="86"/>
    <w:family w:val="roman"/>
    <w:pitch w:val="default"/>
    <w:sig w:usb0="00000000" w:usb1="6BDFFCFB" w:usb2="00800036" w:usb3="00000000" w:csb0="603E01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F7" w:rsidRDefault="00CB468B">
    <w:pPr>
      <w:pStyle w:val="a6"/>
      <w:jc w:val="center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>—</w:t>
    </w:r>
    <w:r>
      <w:rPr>
        <w:rFonts w:ascii="宋体" w:hint="eastAsia"/>
        <w:sz w:val="28"/>
        <w:szCs w:val="28"/>
      </w:rPr>
      <w:t xml:space="preserve"> </w:t>
    </w:r>
    <w:r>
      <w:rPr>
        <w:rFonts w:ascii="宋体"/>
        <w:sz w:val="28"/>
        <w:szCs w:val="28"/>
      </w:rPr>
      <w:fldChar w:fldCharType="begin"/>
    </w:r>
    <w:r>
      <w:rPr>
        <w:rFonts w:ascii="宋体"/>
        <w:sz w:val="28"/>
        <w:szCs w:val="28"/>
      </w:rPr>
      <w:instrText>PAGE   \* MERGEFORMAT</w:instrText>
    </w:r>
    <w:r>
      <w:rPr>
        <w:rFonts w:ascii="宋体"/>
        <w:sz w:val="28"/>
        <w:szCs w:val="28"/>
      </w:rPr>
      <w:fldChar w:fldCharType="separate"/>
    </w:r>
    <w:r w:rsidR="0014545D" w:rsidRPr="0014545D">
      <w:rPr>
        <w:rFonts w:ascii="宋体"/>
        <w:noProof/>
        <w:sz w:val="28"/>
        <w:szCs w:val="28"/>
        <w:lang w:val="zh-CN"/>
      </w:rPr>
      <w:t>2</w:t>
    </w:r>
    <w:r>
      <w:rPr>
        <w:rFonts w:ascii="宋体"/>
        <w:sz w:val="28"/>
        <w:szCs w:val="28"/>
      </w:rPr>
      <w:fldChar w:fldCharType="end"/>
    </w:r>
    <w:r>
      <w:rPr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F7" w:rsidRDefault="00CB468B">
    <w:pPr>
      <w:pStyle w:val="a6"/>
      <w:ind w:firstLine="560"/>
      <w:jc w:val="center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>—</w:t>
    </w:r>
    <w:r>
      <w:rPr>
        <w:rFonts w:ascii="宋体" w:hint="eastAsia"/>
        <w:sz w:val="28"/>
        <w:szCs w:val="28"/>
      </w:rPr>
      <w:t xml:space="preserve"> </w:t>
    </w:r>
    <w:r>
      <w:rPr>
        <w:rFonts w:ascii="宋体"/>
        <w:sz w:val="28"/>
        <w:szCs w:val="28"/>
      </w:rPr>
      <w:fldChar w:fldCharType="begin"/>
    </w:r>
    <w:r>
      <w:rPr>
        <w:rFonts w:ascii="宋体"/>
        <w:sz w:val="28"/>
        <w:szCs w:val="28"/>
      </w:rPr>
      <w:instrText>PAGE   \* MERGEFORMAT</w:instrText>
    </w:r>
    <w:r>
      <w:rPr>
        <w:rFonts w:asci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3</w:t>
    </w:r>
    <w:r>
      <w:rPr>
        <w:rFonts w:ascii="宋体"/>
        <w:sz w:val="28"/>
        <w:szCs w:val="28"/>
      </w:rPr>
      <w:fldChar w:fldCharType="end"/>
    </w:r>
    <w:r>
      <w:rPr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F7" w:rsidRDefault="00CB468B">
    <w:pPr>
      <w:pStyle w:val="a6"/>
      <w:jc w:val="center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>—</w:t>
    </w:r>
    <w:r>
      <w:rPr>
        <w:rFonts w:ascii="宋体" w:hint="eastAsia"/>
        <w:sz w:val="28"/>
        <w:szCs w:val="28"/>
      </w:rPr>
      <w:t xml:space="preserve"> </w:t>
    </w:r>
    <w:r>
      <w:rPr>
        <w:rFonts w:ascii="宋体"/>
        <w:sz w:val="28"/>
        <w:szCs w:val="28"/>
      </w:rPr>
      <w:fldChar w:fldCharType="begin"/>
    </w:r>
    <w:r>
      <w:rPr>
        <w:rFonts w:ascii="宋体"/>
        <w:sz w:val="28"/>
        <w:szCs w:val="28"/>
      </w:rPr>
      <w:instrText>PAGE   \* MERGEFORMAT</w:instrText>
    </w:r>
    <w:r>
      <w:rPr>
        <w:rFonts w:ascii="宋体"/>
        <w:sz w:val="28"/>
        <w:szCs w:val="28"/>
      </w:rPr>
      <w:fldChar w:fldCharType="separate"/>
    </w:r>
    <w:r w:rsidR="0014545D" w:rsidRPr="0014545D">
      <w:rPr>
        <w:rFonts w:ascii="宋体"/>
        <w:noProof/>
        <w:sz w:val="28"/>
        <w:szCs w:val="28"/>
        <w:lang w:val="zh-CN"/>
      </w:rPr>
      <w:t>1</w:t>
    </w:r>
    <w:r>
      <w:rPr>
        <w:rFonts w:ascii="宋体"/>
        <w:sz w:val="28"/>
        <w:szCs w:val="28"/>
      </w:rPr>
      <w:fldChar w:fldCharType="end"/>
    </w:r>
    <w:r>
      <w:rPr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F7" w:rsidRDefault="00CB468B">
    <w:pPr>
      <w:pStyle w:val="a6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14545D" w:rsidRPr="0014545D">
      <w:rPr>
        <w:rFonts w:ascii="宋体" w:hAnsi="宋体"/>
        <w:noProof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F7" w:rsidRDefault="00CB468B">
    <w:pPr>
      <w:pStyle w:val="a6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14545D" w:rsidRPr="0014545D">
      <w:rPr>
        <w:rFonts w:ascii="宋体" w:hAnsi="宋体"/>
        <w:noProof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8B" w:rsidRDefault="00CB468B">
      <w:r>
        <w:separator/>
      </w:r>
    </w:p>
  </w:footnote>
  <w:footnote w:type="continuationSeparator" w:id="0">
    <w:p w:rsidR="00CB468B" w:rsidRDefault="00CB4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</w:compat>
  <w:rsids>
    <w:rsidRoot w:val="00835C47"/>
    <w:rsid w:val="976D2324"/>
    <w:rsid w:val="996513D4"/>
    <w:rsid w:val="B5FF8D10"/>
    <w:rsid w:val="B7F6A9FA"/>
    <w:rsid w:val="BB7B70E0"/>
    <w:rsid w:val="BD7F67BF"/>
    <w:rsid w:val="BE3F3668"/>
    <w:rsid w:val="BFD7EEC1"/>
    <w:rsid w:val="DBEB9465"/>
    <w:rsid w:val="DFF7D848"/>
    <w:rsid w:val="FA6C5978"/>
    <w:rsid w:val="FBFB4930"/>
    <w:rsid w:val="FFFF3658"/>
    <w:rsid w:val="0014545D"/>
    <w:rsid w:val="003A41B1"/>
    <w:rsid w:val="00634DFB"/>
    <w:rsid w:val="006F36B2"/>
    <w:rsid w:val="00732754"/>
    <w:rsid w:val="007E3E2E"/>
    <w:rsid w:val="00835C47"/>
    <w:rsid w:val="008E69E2"/>
    <w:rsid w:val="00995B4F"/>
    <w:rsid w:val="009D51F7"/>
    <w:rsid w:val="00B1013B"/>
    <w:rsid w:val="00CB468B"/>
    <w:rsid w:val="00D372F8"/>
    <w:rsid w:val="00D670DA"/>
    <w:rsid w:val="00DB4A9C"/>
    <w:rsid w:val="00E01ACE"/>
    <w:rsid w:val="00E71ED2"/>
    <w:rsid w:val="00E9272F"/>
    <w:rsid w:val="00FC2730"/>
    <w:rsid w:val="0FFD243A"/>
    <w:rsid w:val="2C1D6BE3"/>
    <w:rsid w:val="35AE5435"/>
    <w:rsid w:val="37FFCB10"/>
    <w:rsid w:val="3FFE05F9"/>
    <w:rsid w:val="4DBFD01D"/>
    <w:rsid w:val="587BC6B3"/>
    <w:rsid w:val="5BD58A9F"/>
    <w:rsid w:val="5BDF60C5"/>
    <w:rsid w:val="5E3FE8B1"/>
    <w:rsid w:val="68CF74A7"/>
    <w:rsid w:val="6DDB8BDE"/>
    <w:rsid w:val="79FF63E1"/>
    <w:rsid w:val="7EC9814C"/>
    <w:rsid w:val="7FDE8325"/>
    <w:rsid w:val="7F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NormalIndent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文泉驿微米黑" w:eastAsia="黑体" w:hAnsi="文泉驿微米黑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Indent1">
    <w:name w:val="Normal Indent1"/>
    <w:next w:val="5"/>
    <w:qFormat/>
    <w:pPr>
      <w:widowControl w:val="0"/>
      <w:ind w:firstLineChars="200" w:firstLine="200"/>
      <w:jc w:val="both"/>
    </w:pPr>
    <w:rPr>
      <w:kern w:val="2"/>
      <w:sz w:val="21"/>
      <w:szCs w:val="21"/>
    </w:rPr>
  </w:style>
  <w:style w:type="paragraph" w:styleId="5">
    <w:name w:val="index 5"/>
    <w:next w:val="a"/>
    <w:qFormat/>
    <w:pPr>
      <w:widowControl w:val="0"/>
      <w:ind w:left="1680"/>
      <w:jc w:val="both"/>
    </w:pPr>
    <w:rPr>
      <w:rFonts w:ascii="黑体" w:eastAsia="黑体" w:cs="Arial"/>
      <w:kern w:val="2"/>
      <w:sz w:val="32"/>
      <w:szCs w:val="32"/>
    </w:rPr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next w:val="10"/>
    <w:qFormat/>
    <w:pPr>
      <w:spacing w:after="140" w:line="276" w:lineRule="auto"/>
    </w:pPr>
  </w:style>
  <w:style w:type="paragraph" w:customStyle="1" w:styleId="10">
    <w:name w:val="正文文本首行缩进1"/>
    <w:basedOn w:val="a4"/>
    <w:qFormat/>
    <w:pPr>
      <w:spacing w:after="0" w:line="500" w:lineRule="exact"/>
      <w:ind w:firstLine="420"/>
    </w:pPr>
    <w:rPr>
      <w:rFonts w:ascii="Times New Roman" w:eastAsia="楷体_GB2312" w:hAnsi="Times New Roman"/>
      <w:sz w:val="28"/>
      <w:szCs w:val="28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9">
    <w:name w:val="annotation subject"/>
    <w:basedOn w:val="a3"/>
    <w:next w:val="a3"/>
    <w:qFormat/>
    <w:rPr>
      <w:b/>
      <w:bCs/>
    </w:rPr>
  </w:style>
  <w:style w:type="paragraph" w:styleId="aa">
    <w:name w:val="Body Text First Indent"/>
    <w:basedOn w:val="a4"/>
    <w:next w:val="a"/>
    <w:qFormat/>
    <w:pPr>
      <w:spacing w:line="500" w:lineRule="exact"/>
      <w:ind w:firstLine="420"/>
    </w:pPr>
    <w:rPr>
      <w:sz w:val="32"/>
      <w:szCs w:val="20"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">
    <w:name w:val="页脚 Char"/>
    <w:link w:val="a6"/>
    <w:uiPriority w:val="99"/>
    <w:qFormat/>
    <w:rPr>
      <w:rFonts w:ascii="Calibri" w:hAnsi="Calibri"/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NormalIndent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文泉驿微米黑" w:eastAsia="黑体" w:hAnsi="文泉驿微米黑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Indent1">
    <w:name w:val="Normal Indent1"/>
    <w:next w:val="5"/>
    <w:qFormat/>
    <w:pPr>
      <w:widowControl w:val="0"/>
      <w:ind w:firstLineChars="200" w:firstLine="200"/>
      <w:jc w:val="both"/>
    </w:pPr>
    <w:rPr>
      <w:kern w:val="2"/>
      <w:sz w:val="21"/>
      <w:szCs w:val="21"/>
    </w:rPr>
  </w:style>
  <w:style w:type="paragraph" w:styleId="5">
    <w:name w:val="index 5"/>
    <w:next w:val="a"/>
    <w:qFormat/>
    <w:pPr>
      <w:widowControl w:val="0"/>
      <w:ind w:left="1680"/>
      <w:jc w:val="both"/>
    </w:pPr>
    <w:rPr>
      <w:rFonts w:ascii="黑体" w:eastAsia="黑体" w:cs="Arial"/>
      <w:kern w:val="2"/>
      <w:sz w:val="32"/>
      <w:szCs w:val="32"/>
    </w:rPr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next w:val="10"/>
    <w:qFormat/>
    <w:pPr>
      <w:spacing w:after="140" w:line="276" w:lineRule="auto"/>
    </w:pPr>
  </w:style>
  <w:style w:type="paragraph" w:customStyle="1" w:styleId="10">
    <w:name w:val="正文文本首行缩进1"/>
    <w:basedOn w:val="a4"/>
    <w:qFormat/>
    <w:pPr>
      <w:spacing w:after="0" w:line="500" w:lineRule="exact"/>
      <w:ind w:firstLine="420"/>
    </w:pPr>
    <w:rPr>
      <w:rFonts w:ascii="Times New Roman" w:eastAsia="楷体_GB2312" w:hAnsi="Times New Roman"/>
      <w:sz w:val="28"/>
      <w:szCs w:val="28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9">
    <w:name w:val="annotation subject"/>
    <w:basedOn w:val="a3"/>
    <w:next w:val="a3"/>
    <w:qFormat/>
    <w:rPr>
      <w:b/>
      <w:bCs/>
    </w:rPr>
  </w:style>
  <w:style w:type="paragraph" w:styleId="aa">
    <w:name w:val="Body Text First Indent"/>
    <w:basedOn w:val="a4"/>
    <w:next w:val="a"/>
    <w:qFormat/>
    <w:pPr>
      <w:spacing w:line="500" w:lineRule="exact"/>
      <w:ind w:firstLine="420"/>
    </w:pPr>
    <w:rPr>
      <w:sz w:val="32"/>
      <w:szCs w:val="20"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">
    <w:name w:val="页脚 Char"/>
    <w:link w:val="a6"/>
    <w:uiPriority w:val="99"/>
    <w:qFormat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徐超</cp:lastModifiedBy>
  <cp:revision>7</cp:revision>
  <cp:lastPrinted>2022-05-02T16:21:00Z</cp:lastPrinted>
  <dcterms:created xsi:type="dcterms:W3CDTF">2021-07-31T07:17:00Z</dcterms:created>
  <dcterms:modified xsi:type="dcterms:W3CDTF">2024-08-27T06:59:00Z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woTemplateTypoMode" linkTarget="0">
    <vt:lpwstr>web</vt:lpwstr>
  </property>
  <property fmtid="{D5CDD505-2E9C-101B-9397-08002B2CF9AE}" pid="4" name="woTemplate" linkTarget="0">
    <vt:i4>1</vt:i4>
  </property>
  <property fmtid="{D5CDD505-2E9C-101B-9397-08002B2CF9AE}" pid="5" name="ICV">
    <vt:lpwstr>807D7DDE3076E5C7153AC466078DFF3F</vt:lpwstr>
  </property>
</Properties>
</file>